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F6" w:rsidRDefault="008174F6" w:rsidP="008174F6">
      <w:pPr>
        <w:pStyle w:val="af4"/>
        <w:tabs>
          <w:tab w:val="clear" w:pos="4153"/>
          <w:tab w:val="clear" w:pos="8306"/>
        </w:tabs>
        <w:spacing w:before="240"/>
        <w:ind w:left="6096"/>
        <w:contextualSpacing/>
        <w:rPr>
          <w:rFonts w:ascii="Tahoma" w:hAnsi="Tahoma" w:cs="Tahoma"/>
          <w:noProof/>
        </w:rPr>
      </w:pPr>
      <w:r w:rsidRPr="00336A93">
        <w:rPr>
          <w:noProof/>
        </w:rPr>
        <w:drawing>
          <wp:anchor distT="0" distB="0" distL="114300" distR="114300" simplePos="0" relativeHeight="251659264" behindDoc="0" locked="0" layoutInCell="1" allowOverlap="1" wp14:anchorId="16E1090B" wp14:editId="52249A80">
            <wp:simplePos x="0" y="0"/>
            <wp:positionH relativeFrom="margin">
              <wp:align>right</wp:align>
            </wp:positionH>
            <wp:positionV relativeFrom="paragraph">
              <wp:posOffset>161290</wp:posOffset>
            </wp:positionV>
            <wp:extent cx="1219835" cy="983615"/>
            <wp:effectExtent l="0" t="0" r="0" b="6985"/>
            <wp:wrapSquare wrapText="bothSides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GP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74F6" w:rsidRDefault="008174F6" w:rsidP="008174F6">
      <w:pPr>
        <w:pStyle w:val="af4"/>
        <w:tabs>
          <w:tab w:val="clear" w:pos="4153"/>
          <w:tab w:val="clear" w:pos="8306"/>
        </w:tabs>
        <w:spacing w:before="240"/>
        <w:ind w:left="6096"/>
        <w:contextualSpacing/>
        <w:rPr>
          <w:rFonts w:ascii="Tahoma" w:hAnsi="Tahoma" w:cs="Tahoma"/>
          <w:noProof/>
        </w:rPr>
      </w:pPr>
    </w:p>
    <w:p w:rsidR="008174F6" w:rsidRDefault="008174F6" w:rsidP="008174F6">
      <w:pPr>
        <w:pStyle w:val="af4"/>
        <w:tabs>
          <w:tab w:val="clear" w:pos="4153"/>
          <w:tab w:val="clear" w:pos="8306"/>
        </w:tabs>
        <w:spacing w:before="240"/>
        <w:ind w:left="6096"/>
        <w:contextualSpacing/>
        <w:rPr>
          <w:rFonts w:ascii="Tahoma" w:hAnsi="Tahoma" w:cs="Tahoma"/>
          <w:noProof/>
        </w:rPr>
      </w:pPr>
    </w:p>
    <w:p w:rsidR="008174F6" w:rsidRDefault="008174F6" w:rsidP="008174F6">
      <w:pPr>
        <w:pStyle w:val="af4"/>
        <w:tabs>
          <w:tab w:val="clear" w:pos="4153"/>
          <w:tab w:val="clear" w:pos="8306"/>
        </w:tabs>
        <w:spacing w:before="240"/>
        <w:ind w:left="6096"/>
        <w:contextualSpacing/>
        <w:rPr>
          <w:rFonts w:ascii="Tahoma" w:hAnsi="Tahoma" w:cs="Tahoma"/>
          <w:noProof/>
        </w:rPr>
      </w:pPr>
    </w:p>
    <w:p w:rsidR="008174F6" w:rsidRDefault="008174F6" w:rsidP="008174F6">
      <w:pPr>
        <w:pStyle w:val="af4"/>
        <w:tabs>
          <w:tab w:val="clear" w:pos="4153"/>
          <w:tab w:val="clear" w:pos="8306"/>
        </w:tabs>
        <w:spacing w:before="240"/>
        <w:ind w:left="6096"/>
        <w:contextualSpacing/>
        <w:rPr>
          <w:rFonts w:ascii="Tahoma" w:hAnsi="Tahoma" w:cs="Tahoma"/>
          <w:noProof/>
        </w:rPr>
      </w:pPr>
    </w:p>
    <w:p w:rsidR="008174F6" w:rsidRDefault="008174F6" w:rsidP="008174F6">
      <w:pPr>
        <w:pStyle w:val="af4"/>
        <w:tabs>
          <w:tab w:val="clear" w:pos="4153"/>
          <w:tab w:val="clear" w:pos="8306"/>
        </w:tabs>
        <w:spacing w:before="240"/>
        <w:ind w:left="6096"/>
        <w:contextualSpacing/>
        <w:rPr>
          <w:rFonts w:ascii="Tahoma" w:hAnsi="Tahoma" w:cs="Tahoma"/>
          <w:noProof/>
        </w:rPr>
      </w:pPr>
    </w:p>
    <w:p w:rsidR="00905EA7" w:rsidRDefault="00905EA7" w:rsidP="008174F6">
      <w:pPr>
        <w:pStyle w:val="af4"/>
        <w:tabs>
          <w:tab w:val="clear" w:pos="4153"/>
          <w:tab w:val="clear" w:pos="8306"/>
        </w:tabs>
        <w:spacing w:before="240"/>
        <w:ind w:left="6096"/>
        <w:contextualSpacing/>
        <w:rPr>
          <w:rFonts w:ascii="Tahoma" w:hAnsi="Tahoma" w:cs="Tahoma"/>
          <w:noProof/>
        </w:rPr>
      </w:pPr>
    </w:p>
    <w:p w:rsidR="00EB29C9" w:rsidRPr="00905EA7" w:rsidRDefault="00EB29C9" w:rsidP="008174F6">
      <w:pPr>
        <w:pStyle w:val="af4"/>
        <w:tabs>
          <w:tab w:val="clear" w:pos="4153"/>
          <w:tab w:val="clear" w:pos="8306"/>
        </w:tabs>
        <w:spacing w:before="240"/>
        <w:ind w:left="6096"/>
        <w:contextualSpacing/>
        <w:rPr>
          <w:rFonts w:ascii="Tahoma" w:hAnsi="Tahoma" w:cs="Tahoma"/>
          <w:b/>
          <w:noProof/>
          <w:sz w:val="20"/>
        </w:rPr>
      </w:pPr>
      <w:r w:rsidRPr="00905EA7">
        <w:rPr>
          <w:rFonts w:ascii="Tahoma" w:hAnsi="Tahoma" w:cs="Tahoma"/>
          <w:b/>
          <w:noProof/>
          <w:sz w:val="20"/>
        </w:rPr>
        <w:t>Утверждаю</w:t>
      </w:r>
      <w:r w:rsidR="00905EA7">
        <w:rPr>
          <w:rFonts w:ascii="Tahoma" w:hAnsi="Tahoma" w:cs="Tahoma"/>
          <w:b/>
          <w:noProof/>
          <w:sz w:val="20"/>
        </w:rPr>
        <w:t>:</w:t>
      </w:r>
    </w:p>
    <w:p w:rsidR="00EB29C9" w:rsidRPr="00905EA7" w:rsidRDefault="00EB29C9" w:rsidP="008174F6">
      <w:pPr>
        <w:pStyle w:val="af4"/>
        <w:tabs>
          <w:tab w:val="clear" w:pos="4153"/>
          <w:tab w:val="clear" w:pos="8306"/>
        </w:tabs>
        <w:ind w:left="6096"/>
        <w:contextualSpacing/>
        <w:rPr>
          <w:rFonts w:ascii="Tahoma" w:hAnsi="Tahoma" w:cs="Tahoma"/>
          <w:noProof/>
          <w:sz w:val="20"/>
        </w:rPr>
      </w:pPr>
      <w:r w:rsidRPr="00905EA7">
        <w:rPr>
          <w:rFonts w:ascii="Tahoma" w:hAnsi="Tahoma" w:cs="Tahoma"/>
          <w:noProof/>
          <w:sz w:val="20"/>
        </w:rPr>
        <w:t>Руководитель Исполнителя закупки</w:t>
      </w:r>
    </w:p>
    <w:p w:rsidR="008174F6" w:rsidRDefault="008174F6" w:rsidP="008174F6">
      <w:pPr>
        <w:pStyle w:val="af4"/>
        <w:tabs>
          <w:tab w:val="clear" w:pos="4153"/>
          <w:tab w:val="clear" w:pos="8306"/>
        </w:tabs>
        <w:ind w:left="6096"/>
        <w:contextualSpacing/>
        <w:rPr>
          <w:rFonts w:ascii="Tahoma" w:hAnsi="Tahoma" w:cs="Tahoma"/>
          <w:noProof/>
          <w:sz w:val="20"/>
        </w:rPr>
      </w:pPr>
    </w:p>
    <w:p w:rsidR="00905EA7" w:rsidRPr="00905EA7" w:rsidRDefault="00905EA7" w:rsidP="008174F6">
      <w:pPr>
        <w:pStyle w:val="af4"/>
        <w:tabs>
          <w:tab w:val="clear" w:pos="4153"/>
          <w:tab w:val="clear" w:pos="8306"/>
        </w:tabs>
        <w:ind w:left="6096"/>
        <w:contextualSpacing/>
        <w:rPr>
          <w:rFonts w:ascii="Tahoma" w:hAnsi="Tahoma" w:cs="Tahoma"/>
          <w:noProof/>
          <w:sz w:val="20"/>
        </w:rPr>
      </w:pPr>
    </w:p>
    <w:p w:rsidR="00EB29C9" w:rsidRPr="00905EA7" w:rsidRDefault="00EB29C9" w:rsidP="008174F6">
      <w:pPr>
        <w:pStyle w:val="af4"/>
        <w:tabs>
          <w:tab w:val="clear" w:pos="4153"/>
          <w:tab w:val="clear" w:pos="8306"/>
        </w:tabs>
        <w:spacing w:before="240"/>
        <w:ind w:left="6096"/>
        <w:contextualSpacing/>
        <w:rPr>
          <w:rFonts w:ascii="Tahoma" w:hAnsi="Tahoma" w:cs="Tahoma"/>
          <w:noProof/>
          <w:sz w:val="20"/>
        </w:rPr>
      </w:pPr>
      <w:r w:rsidRPr="00905EA7">
        <w:rPr>
          <w:rFonts w:ascii="Tahoma" w:hAnsi="Tahoma" w:cs="Tahoma"/>
          <w:noProof/>
          <w:sz w:val="20"/>
        </w:rPr>
        <w:t xml:space="preserve">_________________ </w:t>
      </w:r>
      <w:r w:rsidR="00E618F2">
        <w:rPr>
          <w:rFonts w:ascii="Tahoma" w:hAnsi="Tahoma" w:cs="Tahoma"/>
          <w:noProof/>
          <w:sz w:val="20"/>
        </w:rPr>
        <w:t>И.М. Латыпов</w:t>
      </w:r>
    </w:p>
    <w:p w:rsidR="00A348CF" w:rsidRPr="00905EA7" w:rsidRDefault="00A348CF" w:rsidP="008174F6">
      <w:pPr>
        <w:spacing w:after="0" w:line="240" w:lineRule="auto"/>
        <w:contextualSpacing/>
        <w:jc w:val="right"/>
        <w:rPr>
          <w:rFonts w:ascii="Tahoma" w:hAnsi="Tahoma" w:cs="Tahoma"/>
          <w:b/>
          <w:sz w:val="20"/>
          <w:szCs w:val="20"/>
        </w:rPr>
      </w:pPr>
    </w:p>
    <w:p w:rsidR="00A7530F" w:rsidRPr="00905EA7" w:rsidRDefault="00A7530F" w:rsidP="008174F6">
      <w:pPr>
        <w:spacing w:after="0" w:line="240" w:lineRule="auto"/>
        <w:contextualSpacing/>
        <w:jc w:val="right"/>
        <w:rPr>
          <w:rFonts w:ascii="Tahoma" w:hAnsi="Tahoma" w:cs="Tahoma"/>
          <w:b/>
          <w:sz w:val="20"/>
          <w:szCs w:val="20"/>
        </w:rPr>
      </w:pPr>
    </w:p>
    <w:p w:rsidR="000E501F" w:rsidRPr="00905EA7" w:rsidRDefault="00A348CF" w:rsidP="008174F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05EA7">
        <w:rPr>
          <w:rFonts w:ascii="Tahoma" w:hAnsi="Tahoma" w:cs="Tahoma"/>
          <w:b/>
          <w:sz w:val="20"/>
          <w:szCs w:val="20"/>
        </w:rPr>
        <w:t xml:space="preserve">Аналитическая записка по результатам </w:t>
      </w:r>
      <w:r w:rsidR="000E501F" w:rsidRPr="00905EA7">
        <w:rPr>
          <w:rFonts w:ascii="Tahoma" w:hAnsi="Tahoma" w:cs="Tahoma"/>
          <w:b/>
          <w:sz w:val="20"/>
          <w:szCs w:val="20"/>
        </w:rPr>
        <w:t xml:space="preserve">запроса цен </w:t>
      </w:r>
    </w:p>
    <w:p w:rsidR="00C816FF" w:rsidRPr="00905EA7" w:rsidRDefault="00C816FF" w:rsidP="008174F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5429"/>
      </w:tblGrid>
      <w:tr w:rsidR="00A348CF" w:rsidRPr="00905EA7" w:rsidTr="0059621E">
        <w:tc>
          <w:tcPr>
            <w:tcW w:w="2261" w:type="pct"/>
            <w:shd w:val="clear" w:color="auto" w:fill="auto"/>
            <w:vAlign w:val="center"/>
          </w:tcPr>
          <w:p w:rsidR="00A348CF" w:rsidRPr="00905EA7" w:rsidRDefault="00A348CF" w:rsidP="008174F6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>Наименование продукции (Предмет закупки)</w:t>
            </w:r>
          </w:p>
        </w:tc>
        <w:tc>
          <w:tcPr>
            <w:tcW w:w="2739" w:type="pct"/>
            <w:shd w:val="clear" w:color="auto" w:fill="auto"/>
            <w:vAlign w:val="center"/>
          </w:tcPr>
          <w:p w:rsidR="008D2164" w:rsidRPr="00905EA7" w:rsidRDefault="00E618F2" w:rsidP="008174F6">
            <w:pPr>
              <w:tabs>
                <w:tab w:val="left" w:pos="9354"/>
              </w:tabs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E618F2">
              <w:rPr>
                <w:rFonts w:ascii="Tahoma" w:hAnsi="Tahoma" w:cs="Tahoma"/>
                <w:sz w:val="20"/>
                <w:szCs w:val="20"/>
              </w:rPr>
              <w:t>Приобретение лицензий на обновление антивирусного программного обеспечения Лаборатории Касперского</w:t>
            </w:r>
          </w:p>
        </w:tc>
      </w:tr>
      <w:tr w:rsidR="00A348CF" w:rsidRPr="00905EA7" w:rsidTr="0059621E">
        <w:tc>
          <w:tcPr>
            <w:tcW w:w="2261" w:type="pct"/>
            <w:shd w:val="clear" w:color="auto" w:fill="auto"/>
            <w:vAlign w:val="center"/>
          </w:tcPr>
          <w:p w:rsidR="00A348CF" w:rsidRPr="00905EA7" w:rsidRDefault="00A348CF" w:rsidP="008174F6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>Закупается за счет средств</w:t>
            </w:r>
          </w:p>
        </w:tc>
        <w:tc>
          <w:tcPr>
            <w:tcW w:w="2739" w:type="pct"/>
            <w:shd w:val="clear" w:color="auto" w:fill="auto"/>
            <w:vAlign w:val="center"/>
          </w:tcPr>
          <w:p w:rsidR="00A348CF" w:rsidRPr="00905EA7" w:rsidRDefault="006E61FB" w:rsidP="008174F6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>АО «Норильскгазпром»</w:t>
            </w:r>
          </w:p>
          <w:p w:rsidR="00C81AF4" w:rsidRPr="00905EA7" w:rsidRDefault="00C81AF4" w:rsidP="008174F6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 xml:space="preserve">СДЗ </w:t>
            </w:r>
            <w:r w:rsidR="002B6110" w:rsidRPr="00905EA7">
              <w:rPr>
                <w:rFonts w:ascii="Tahoma" w:hAnsi="Tahoma" w:cs="Tahoma"/>
                <w:sz w:val="20"/>
                <w:szCs w:val="20"/>
              </w:rPr>
              <w:t>2.</w:t>
            </w:r>
            <w:r w:rsidR="00141B9C" w:rsidRPr="00905EA7">
              <w:rPr>
                <w:rFonts w:ascii="Tahoma" w:hAnsi="Tahoma" w:cs="Tahoma"/>
                <w:sz w:val="20"/>
                <w:szCs w:val="20"/>
              </w:rPr>
              <w:t>19</w:t>
            </w:r>
            <w:r w:rsidR="002B6110" w:rsidRPr="00905EA7">
              <w:rPr>
                <w:rFonts w:ascii="Tahoma" w:hAnsi="Tahoma" w:cs="Tahoma"/>
                <w:sz w:val="20"/>
                <w:szCs w:val="20"/>
              </w:rPr>
              <w:t>.</w:t>
            </w:r>
            <w:r w:rsidR="00141B9C" w:rsidRPr="00905EA7">
              <w:rPr>
                <w:rFonts w:ascii="Tahoma" w:hAnsi="Tahoma" w:cs="Tahoma"/>
                <w:sz w:val="20"/>
                <w:szCs w:val="20"/>
              </w:rPr>
              <w:t>01</w:t>
            </w:r>
            <w:r w:rsidR="002B6110" w:rsidRPr="00905EA7">
              <w:rPr>
                <w:rFonts w:ascii="Tahoma" w:hAnsi="Tahoma" w:cs="Tahoma"/>
                <w:sz w:val="20"/>
                <w:szCs w:val="20"/>
              </w:rPr>
              <w:t xml:space="preserve"> «Прочие расходы»</w:t>
            </w:r>
          </w:p>
        </w:tc>
      </w:tr>
    </w:tbl>
    <w:p w:rsidR="00A348CF" w:rsidRPr="00905EA7" w:rsidRDefault="00A348CF" w:rsidP="008174F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8"/>
        <w:gridCol w:w="2864"/>
        <w:gridCol w:w="2579"/>
      </w:tblGrid>
      <w:tr w:rsidR="002B6110" w:rsidRPr="00905EA7" w:rsidTr="00905EA7">
        <w:trPr>
          <w:trHeight w:val="410"/>
        </w:trPr>
        <w:tc>
          <w:tcPr>
            <w:tcW w:w="2254" w:type="pct"/>
            <w:shd w:val="clear" w:color="auto" w:fill="auto"/>
            <w:vAlign w:val="center"/>
          </w:tcPr>
          <w:p w:rsidR="002B6110" w:rsidRPr="00905EA7" w:rsidRDefault="002B6110" w:rsidP="008174F6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2B6110" w:rsidRPr="00905EA7" w:rsidRDefault="002B6110" w:rsidP="008174F6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>Сумма без НДС, рубли</w:t>
            </w:r>
          </w:p>
        </w:tc>
        <w:tc>
          <w:tcPr>
            <w:tcW w:w="1301" w:type="pct"/>
            <w:vAlign w:val="center"/>
          </w:tcPr>
          <w:p w:rsidR="002B6110" w:rsidRPr="00905EA7" w:rsidRDefault="002B6110" w:rsidP="008174F6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>Сумма без НДС, валюта</w:t>
            </w:r>
          </w:p>
        </w:tc>
      </w:tr>
      <w:tr w:rsidR="002B6110" w:rsidRPr="00905EA7" w:rsidTr="00BC793A">
        <w:trPr>
          <w:trHeight w:val="404"/>
        </w:trPr>
        <w:tc>
          <w:tcPr>
            <w:tcW w:w="2254" w:type="pct"/>
            <w:shd w:val="clear" w:color="auto" w:fill="auto"/>
            <w:vAlign w:val="center"/>
          </w:tcPr>
          <w:p w:rsidR="002B6110" w:rsidRPr="00905EA7" w:rsidRDefault="002B6110" w:rsidP="008174F6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>Начальная (максимальная) цена лота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2B6110" w:rsidRPr="00905EA7" w:rsidRDefault="0080303D" w:rsidP="00905E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>456 235,00</w:t>
            </w:r>
          </w:p>
        </w:tc>
        <w:tc>
          <w:tcPr>
            <w:tcW w:w="1301" w:type="pct"/>
            <w:vAlign w:val="center"/>
          </w:tcPr>
          <w:p w:rsidR="002B6110" w:rsidRPr="00905EA7" w:rsidRDefault="00905EA7" w:rsidP="00905E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2B6110" w:rsidRPr="00905EA7" w:rsidTr="00BC793A">
        <w:trPr>
          <w:trHeight w:val="395"/>
        </w:trPr>
        <w:tc>
          <w:tcPr>
            <w:tcW w:w="2254" w:type="pct"/>
            <w:shd w:val="clear" w:color="auto" w:fill="auto"/>
            <w:vAlign w:val="center"/>
          </w:tcPr>
          <w:p w:rsidR="002B6110" w:rsidRPr="00905EA7" w:rsidRDefault="002B6110" w:rsidP="008174F6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>Фактическая стоимость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2B6110" w:rsidRPr="00905EA7" w:rsidRDefault="00166791" w:rsidP="00905E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>256</w:t>
            </w:r>
            <w:r w:rsidR="003C63B6" w:rsidRPr="00905E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5EA7">
              <w:rPr>
                <w:rFonts w:ascii="Tahoma" w:hAnsi="Tahoma" w:cs="Tahoma"/>
                <w:sz w:val="20"/>
                <w:szCs w:val="20"/>
              </w:rPr>
              <w:t>340</w:t>
            </w:r>
            <w:r w:rsidR="0071625A" w:rsidRPr="00905EA7">
              <w:rPr>
                <w:rFonts w:ascii="Tahoma" w:hAnsi="Tahoma" w:cs="Tahoma"/>
                <w:sz w:val="20"/>
                <w:szCs w:val="20"/>
              </w:rPr>
              <w:t>,00</w:t>
            </w:r>
          </w:p>
        </w:tc>
        <w:tc>
          <w:tcPr>
            <w:tcW w:w="1301" w:type="pct"/>
            <w:vAlign w:val="center"/>
          </w:tcPr>
          <w:p w:rsidR="002B6110" w:rsidRPr="00905EA7" w:rsidRDefault="00905EA7" w:rsidP="00905E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2B6110" w:rsidRPr="00905EA7" w:rsidTr="00BC793A">
        <w:trPr>
          <w:trHeight w:val="401"/>
        </w:trPr>
        <w:tc>
          <w:tcPr>
            <w:tcW w:w="2254" w:type="pct"/>
            <w:shd w:val="clear" w:color="auto" w:fill="auto"/>
            <w:vAlign w:val="center"/>
          </w:tcPr>
          <w:p w:rsidR="002B6110" w:rsidRPr="00905EA7" w:rsidRDefault="002B6110" w:rsidP="008174F6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>Остаток Начальной (максимальной) цены лота / планового количества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2B6110" w:rsidRPr="00905EA7" w:rsidRDefault="00166791" w:rsidP="00905E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  <w:lang w:val="en-US"/>
              </w:rPr>
              <w:t>199</w:t>
            </w:r>
            <w:r w:rsidR="003C63B6" w:rsidRPr="00905EA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05EA7">
              <w:rPr>
                <w:rFonts w:ascii="Tahoma" w:hAnsi="Tahoma" w:cs="Tahoma"/>
                <w:sz w:val="20"/>
                <w:szCs w:val="20"/>
                <w:lang w:val="en-US"/>
              </w:rPr>
              <w:t>895</w:t>
            </w:r>
            <w:r w:rsidR="0071625A" w:rsidRPr="00905EA7">
              <w:rPr>
                <w:rFonts w:ascii="Tahoma" w:hAnsi="Tahoma" w:cs="Tahoma"/>
                <w:sz w:val="20"/>
                <w:szCs w:val="20"/>
              </w:rPr>
              <w:t>,</w:t>
            </w:r>
            <w:r w:rsidRPr="00905EA7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="0071625A" w:rsidRPr="00905EA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301" w:type="pct"/>
            <w:vAlign w:val="center"/>
          </w:tcPr>
          <w:p w:rsidR="002B6110" w:rsidRPr="00905EA7" w:rsidRDefault="00905EA7" w:rsidP="00905E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2B6110" w:rsidRPr="00905EA7" w:rsidTr="00BC793A">
        <w:trPr>
          <w:trHeight w:val="243"/>
        </w:trPr>
        <w:tc>
          <w:tcPr>
            <w:tcW w:w="2254" w:type="pct"/>
            <w:shd w:val="clear" w:color="auto" w:fill="auto"/>
            <w:vAlign w:val="center"/>
          </w:tcPr>
          <w:p w:rsidR="002B6110" w:rsidRPr="00905EA7" w:rsidRDefault="002B6110" w:rsidP="008174F6">
            <w:pPr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 xml:space="preserve">Экономия от Начальной (максимальной) цены </w:t>
            </w:r>
            <w:r w:rsidR="00E957C8" w:rsidRPr="00905EA7">
              <w:rPr>
                <w:rFonts w:ascii="Tahoma" w:hAnsi="Tahoma" w:cs="Tahoma"/>
                <w:sz w:val="20"/>
                <w:szCs w:val="20"/>
              </w:rPr>
              <w:t>лота (</w:t>
            </w:r>
            <w:r w:rsidRPr="00905EA7">
              <w:rPr>
                <w:rFonts w:ascii="Tahoma" w:hAnsi="Tahoma" w:cs="Tahoma"/>
                <w:sz w:val="20"/>
                <w:szCs w:val="20"/>
              </w:rPr>
              <w:t>%)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2B6110" w:rsidRPr="00905EA7" w:rsidRDefault="000F66DF" w:rsidP="00905E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5EA7">
              <w:rPr>
                <w:rFonts w:ascii="Tahoma" w:hAnsi="Tahoma" w:cs="Tahoma"/>
                <w:sz w:val="20"/>
                <w:szCs w:val="20"/>
              </w:rPr>
              <w:t>43,81</w:t>
            </w:r>
            <w:r w:rsidR="00905EA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301" w:type="pct"/>
            <w:vAlign w:val="center"/>
          </w:tcPr>
          <w:p w:rsidR="002B6110" w:rsidRPr="00905EA7" w:rsidRDefault="00905EA7" w:rsidP="00905E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DA7655" w:rsidRPr="00905EA7" w:rsidRDefault="00DA7655" w:rsidP="008174F6">
      <w:pPr>
        <w:tabs>
          <w:tab w:val="left" w:pos="-1350"/>
          <w:tab w:val="left" w:pos="360"/>
          <w:tab w:val="left" w:pos="720"/>
          <w:tab w:val="num" w:pos="1800"/>
        </w:tabs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3A3E2D" w:rsidRPr="00905EA7" w:rsidRDefault="00A348CF" w:rsidP="00905EA7">
      <w:pPr>
        <w:tabs>
          <w:tab w:val="left" w:pos="-1350"/>
          <w:tab w:val="left" w:pos="360"/>
          <w:tab w:val="left" w:pos="720"/>
          <w:tab w:val="num" w:pos="1800"/>
        </w:tabs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05EA7">
        <w:rPr>
          <w:rFonts w:ascii="Tahoma" w:hAnsi="Tahoma" w:cs="Tahoma"/>
          <w:b/>
          <w:sz w:val="20"/>
          <w:szCs w:val="20"/>
        </w:rPr>
        <w:t>Сведения о закупаемой Продукции и распределению объема закупок:</w:t>
      </w:r>
    </w:p>
    <w:p w:rsidR="000F66DF" w:rsidRDefault="000F66DF" w:rsidP="008174F6">
      <w:pPr>
        <w:tabs>
          <w:tab w:val="left" w:pos="-1350"/>
          <w:tab w:val="left" w:pos="360"/>
          <w:tab w:val="left" w:pos="720"/>
          <w:tab w:val="num" w:pos="1800"/>
        </w:tabs>
        <w:spacing w:after="0" w:line="240" w:lineRule="auto"/>
        <w:contextualSpacing/>
        <w:rPr>
          <w:rFonts w:ascii="Tahoma" w:hAnsi="Tahoma" w:cs="Tahoma"/>
          <w:b/>
        </w:rPr>
      </w:pPr>
    </w:p>
    <w:tbl>
      <w:tblPr>
        <w:tblW w:w="99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268"/>
        <w:gridCol w:w="1407"/>
        <w:gridCol w:w="1428"/>
        <w:gridCol w:w="1559"/>
        <w:gridCol w:w="1407"/>
      </w:tblGrid>
      <w:tr w:rsidR="000F66DF" w:rsidRPr="000F66DF" w:rsidTr="000F66DF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 xml:space="preserve">Объем Продукции </w:t>
            </w:r>
          </w:p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(Общее количество)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Стоимость Закупки без НДС, руб.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Условия оплаты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Срок оказания услуг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 xml:space="preserve">Особые условия поставки </w:t>
            </w:r>
          </w:p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(при наличии)</w:t>
            </w:r>
          </w:p>
        </w:tc>
      </w:tr>
      <w:tr w:rsidR="000F66DF" w:rsidRPr="000F66DF" w:rsidTr="000F66DF">
        <w:trPr>
          <w:trHeight w:val="1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hAnsi="Tahoma" w:cs="Tahoma"/>
                <w:sz w:val="16"/>
                <w:szCs w:val="16"/>
                <w:lang w:eastAsia="ru-RU"/>
              </w:rPr>
              <w:t>ООО "Технософт"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F" w:rsidRPr="000F66DF" w:rsidRDefault="00E618F2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highlight w:val="yellow"/>
                <w:lang w:eastAsia="ru-RU"/>
              </w:rPr>
            </w:pPr>
            <w:r w:rsidRPr="00E618F2">
              <w:rPr>
                <w:rFonts w:ascii="Tahoma" w:hAnsi="Tahoma" w:cs="Tahoma"/>
                <w:sz w:val="20"/>
                <w:szCs w:val="20"/>
              </w:rPr>
              <w:t>Приобретение лицензий на обновление антивирусного программного обеспечения Лаборатории Касперского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highlight w:val="yellow"/>
                <w:lang w:eastAsia="ru-RU"/>
              </w:rPr>
            </w:pPr>
            <w:r w:rsidRPr="000F66DF">
              <w:rPr>
                <w:rFonts w:ascii="Tahoma" w:hAnsi="Tahoma" w:cs="Tahoma"/>
                <w:sz w:val="16"/>
                <w:szCs w:val="16"/>
              </w:rPr>
              <w:t>256 340,00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hAnsi="Tahoma" w:cs="Tahoma"/>
                <w:sz w:val="16"/>
                <w:szCs w:val="16"/>
              </w:rPr>
              <w:t>В соответствии с проектом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eastAsia="ru-RU"/>
              </w:rPr>
            </w:pPr>
            <w:r w:rsidRPr="000F66DF">
              <w:rPr>
                <w:rFonts w:ascii="Tahoma" w:hAnsi="Tahoma" w:cs="Tahoma"/>
                <w:bCs/>
                <w:sz w:val="16"/>
                <w:szCs w:val="16"/>
              </w:rPr>
              <w:t>1 квартал 2019 года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F" w:rsidRPr="000F66DF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sz w:val="16"/>
                <w:szCs w:val="16"/>
                <w:lang w:val="en-US" w:eastAsia="ru-RU"/>
              </w:rPr>
            </w:pPr>
            <w:r w:rsidRPr="000F66DF">
              <w:rPr>
                <w:rFonts w:ascii="Tahoma" w:eastAsia="Times New Roman" w:hAnsi="Tahoma" w:cs="Times New Roman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231C17" w:rsidRPr="0059621E" w:rsidRDefault="00231C17" w:rsidP="008174F6">
      <w:pPr>
        <w:pStyle w:val="af2"/>
        <w:ind w:left="426"/>
        <w:contextualSpacing/>
        <w:jc w:val="both"/>
        <w:rPr>
          <w:rFonts w:ascii="Tahoma" w:hAnsi="Tahoma" w:cs="Tahoma"/>
          <w:sz w:val="24"/>
          <w:szCs w:val="24"/>
        </w:rPr>
      </w:pPr>
    </w:p>
    <w:p w:rsidR="000F66DF" w:rsidRPr="000F66DF" w:rsidRDefault="000F66DF" w:rsidP="008174F6">
      <w:pPr>
        <w:tabs>
          <w:tab w:val="left" w:pos="-1350"/>
          <w:tab w:val="left" w:pos="567"/>
          <w:tab w:val="left" w:pos="709"/>
          <w:tab w:val="num" w:pos="1800"/>
        </w:tabs>
        <w:spacing w:after="0" w:line="240" w:lineRule="auto"/>
        <w:ind w:right="-115" w:firstLine="709"/>
        <w:contextualSpacing/>
        <w:jc w:val="both"/>
        <w:rPr>
          <w:rFonts w:ascii="Tahoma" w:eastAsia="Times New Roman" w:hAnsi="Tahoma" w:cs="Times New Roman"/>
          <w:sz w:val="20"/>
          <w:szCs w:val="20"/>
          <w:lang w:eastAsia="ru-RU"/>
        </w:rPr>
      </w:pPr>
      <w:r w:rsidRPr="000F66DF">
        <w:rPr>
          <w:rFonts w:ascii="Tahoma" w:eastAsia="Times New Roman" w:hAnsi="Tahoma" w:cs="Times New Roman"/>
          <w:sz w:val="20"/>
          <w:szCs w:val="20"/>
          <w:lang w:eastAsia="ru-RU"/>
        </w:rPr>
        <w:t xml:space="preserve">Способом проведения закупки был определен запрос цен. </w:t>
      </w:r>
    </w:p>
    <w:p w:rsidR="00231C17" w:rsidRPr="00E618F2" w:rsidRDefault="00231C17" w:rsidP="008174F6">
      <w:pPr>
        <w:pStyle w:val="af2"/>
        <w:ind w:firstLine="709"/>
        <w:contextualSpacing/>
        <w:jc w:val="both"/>
        <w:rPr>
          <w:rFonts w:ascii="Tahoma" w:eastAsia="Times New Roman" w:hAnsi="Tahoma" w:cs="Times New Roman"/>
          <w:sz w:val="20"/>
          <w:szCs w:val="20"/>
          <w:lang w:eastAsia="ru-RU"/>
        </w:rPr>
      </w:pPr>
      <w:r w:rsidRPr="000F5B79">
        <w:rPr>
          <w:rFonts w:ascii="Tahoma" w:hAnsi="Tahoma" w:cs="Tahoma"/>
          <w:sz w:val="20"/>
          <w:szCs w:val="20"/>
          <w:lang w:eastAsia="ru-RU"/>
        </w:rPr>
        <w:t xml:space="preserve">Информационное сообщение о </w:t>
      </w:r>
      <w:r w:rsidRPr="00E618F2">
        <w:rPr>
          <w:rFonts w:ascii="Tahoma" w:eastAsia="Times New Roman" w:hAnsi="Tahoma" w:cs="Times New Roman"/>
          <w:sz w:val="20"/>
          <w:szCs w:val="20"/>
          <w:lang w:eastAsia="ru-RU"/>
        </w:rPr>
        <w:t>проведении запроса цен на</w:t>
      </w:r>
      <w:r w:rsidR="00153B49" w:rsidRPr="00E618F2">
        <w:rPr>
          <w:rFonts w:ascii="Tahoma" w:eastAsia="Times New Roman" w:hAnsi="Tahoma" w:cs="Times New Roman"/>
          <w:sz w:val="20"/>
          <w:szCs w:val="20"/>
          <w:lang w:eastAsia="ru-RU"/>
        </w:rPr>
        <w:t xml:space="preserve"> </w:t>
      </w:r>
      <w:r w:rsidR="00E618F2" w:rsidRPr="00E618F2">
        <w:rPr>
          <w:rFonts w:ascii="Tahoma" w:eastAsia="Times New Roman" w:hAnsi="Tahoma" w:cs="Times New Roman"/>
          <w:sz w:val="20"/>
          <w:szCs w:val="20"/>
          <w:lang w:eastAsia="ru-RU"/>
        </w:rPr>
        <w:t>Приобретение лицензий на обновление антивирусного программного обеспечения Лаборатории Касперского</w:t>
      </w:r>
      <w:r w:rsidR="00153B49" w:rsidRPr="00E618F2">
        <w:rPr>
          <w:rFonts w:ascii="Tahoma" w:eastAsia="Times New Roman" w:hAnsi="Tahoma" w:cs="Times New Roman"/>
          <w:sz w:val="20"/>
          <w:szCs w:val="20"/>
          <w:lang w:eastAsia="ru-RU"/>
        </w:rPr>
        <w:t xml:space="preserve"> в 1 квартале</w:t>
      </w:r>
      <w:r w:rsidRPr="00E618F2">
        <w:rPr>
          <w:rFonts w:ascii="Tahoma" w:eastAsia="Times New Roman" w:hAnsi="Tahoma" w:cs="Times New Roman"/>
          <w:sz w:val="20"/>
          <w:szCs w:val="20"/>
          <w:lang w:eastAsia="ru-RU"/>
        </w:rPr>
        <w:t xml:space="preserve"> </w:t>
      </w:r>
      <w:r w:rsidR="008320F8" w:rsidRPr="00E618F2">
        <w:rPr>
          <w:rFonts w:ascii="Tahoma" w:eastAsia="Times New Roman" w:hAnsi="Tahoma" w:cs="Times New Roman"/>
          <w:sz w:val="20"/>
          <w:szCs w:val="20"/>
          <w:lang w:eastAsia="ru-RU"/>
        </w:rPr>
        <w:t>201</w:t>
      </w:r>
      <w:r w:rsidR="00153B49" w:rsidRPr="00E618F2">
        <w:rPr>
          <w:rFonts w:ascii="Tahoma" w:eastAsia="Times New Roman" w:hAnsi="Tahoma" w:cs="Times New Roman"/>
          <w:sz w:val="20"/>
          <w:szCs w:val="20"/>
          <w:lang w:eastAsia="ru-RU"/>
        </w:rPr>
        <w:t>9</w:t>
      </w:r>
      <w:r w:rsidR="008320F8" w:rsidRPr="00E618F2">
        <w:rPr>
          <w:rFonts w:ascii="Tahoma" w:eastAsia="Times New Roman" w:hAnsi="Tahoma" w:cs="Times New Roman"/>
          <w:sz w:val="20"/>
          <w:szCs w:val="20"/>
          <w:lang w:eastAsia="ru-RU"/>
        </w:rPr>
        <w:t xml:space="preserve"> г. было размещено 2</w:t>
      </w:r>
      <w:r w:rsidR="00DA53E0" w:rsidRPr="00E618F2">
        <w:rPr>
          <w:rFonts w:ascii="Tahoma" w:eastAsia="Times New Roman" w:hAnsi="Tahoma" w:cs="Times New Roman"/>
          <w:sz w:val="20"/>
          <w:szCs w:val="20"/>
          <w:lang w:eastAsia="ru-RU"/>
        </w:rPr>
        <w:t>9</w:t>
      </w:r>
      <w:r w:rsidR="00BF6C3E" w:rsidRPr="00E618F2">
        <w:rPr>
          <w:rFonts w:ascii="Tahoma" w:eastAsia="Times New Roman" w:hAnsi="Tahoma" w:cs="Times New Roman"/>
          <w:sz w:val="20"/>
          <w:szCs w:val="20"/>
          <w:lang w:eastAsia="ru-RU"/>
        </w:rPr>
        <w:t>.</w:t>
      </w:r>
      <w:r w:rsidR="00DA53E0" w:rsidRPr="00E618F2">
        <w:rPr>
          <w:rFonts w:ascii="Tahoma" w:eastAsia="Times New Roman" w:hAnsi="Tahoma" w:cs="Times New Roman"/>
          <w:sz w:val="20"/>
          <w:szCs w:val="20"/>
          <w:lang w:eastAsia="ru-RU"/>
        </w:rPr>
        <w:t>10</w:t>
      </w:r>
      <w:r w:rsidR="00BF6C3E" w:rsidRPr="00E618F2">
        <w:rPr>
          <w:rFonts w:ascii="Tahoma" w:eastAsia="Times New Roman" w:hAnsi="Tahoma" w:cs="Times New Roman"/>
          <w:sz w:val="20"/>
          <w:szCs w:val="20"/>
          <w:lang w:eastAsia="ru-RU"/>
        </w:rPr>
        <w:t>.2018 г. н</w:t>
      </w:r>
      <w:r w:rsidRPr="00E618F2">
        <w:rPr>
          <w:rFonts w:ascii="Tahoma" w:eastAsia="Times New Roman" w:hAnsi="Tahoma" w:cs="Times New Roman"/>
          <w:sz w:val="20"/>
          <w:szCs w:val="20"/>
          <w:lang w:eastAsia="ru-RU"/>
        </w:rPr>
        <w:t xml:space="preserve">а сайте </w:t>
      </w:r>
      <w:hyperlink r:id="rId9" w:history="1">
        <w:r w:rsidRPr="00E618F2">
          <w:rPr>
            <w:rFonts w:cs="Times New Roman"/>
          </w:rPr>
          <w:t>www.ngaz.ru</w:t>
        </w:r>
      </w:hyperlink>
      <w:r w:rsidRPr="00E618F2">
        <w:rPr>
          <w:rFonts w:ascii="Tahoma" w:eastAsia="Times New Roman" w:hAnsi="Tahoma" w:cs="Times New Roman"/>
          <w:sz w:val="20"/>
          <w:szCs w:val="20"/>
          <w:lang w:eastAsia="ru-RU"/>
        </w:rPr>
        <w:t>.</w:t>
      </w:r>
    </w:p>
    <w:p w:rsidR="00231C17" w:rsidRPr="000F5B79" w:rsidRDefault="00231C17" w:rsidP="008174F6">
      <w:pPr>
        <w:pStyle w:val="af2"/>
        <w:ind w:firstLine="709"/>
        <w:contextualSpacing/>
        <w:jc w:val="both"/>
        <w:rPr>
          <w:rFonts w:ascii="Tahoma" w:hAnsi="Tahoma" w:cs="Tahoma"/>
          <w:sz w:val="20"/>
          <w:szCs w:val="20"/>
          <w:lang w:eastAsia="ru-RU"/>
        </w:rPr>
      </w:pPr>
      <w:r w:rsidRPr="000F5B79">
        <w:rPr>
          <w:rFonts w:ascii="Tahoma" w:hAnsi="Tahoma" w:cs="Tahoma"/>
          <w:sz w:val="20"/>
          <w:szCs w:val="20"/>
          <w:lang w:eastAsia="ru-RU"/>
        </w:rPr>
        <w:t xml:space="preserve">Срок окончания подачи заявок: </w:t>
      </w:r>
      <w:r w:rsidR="00E618F2">
        <w:rPr>
          <w:rFonts w:ascii="Tahoma" w:hAnsi="Tahoma" w:cs="Tahoma"/>
          <w:sz w:val="20"/>
          <w:szCs w:val="20"/>
          <w:lang w:eastAsia="ru-RU"/>
        </w:rPr>
        <w:t>09</w:t>
      </w:r>
      <w:r w:rsidRPr="000F5B79">
        <w:rPr>
          <w:rFonts w:ascii="Tahoma" w:hAnsi="Tahoma" w:cs="Tahoma"/>
          <w:sz w:val="20"/>
          <w:szCs w:val="20"/>
          <w:lang w:eastAsia="ru-RU"/>
        </w:rPr>
        <w:t>.</w:t>
      </w:r>
      <w:r w:rsidR="00DA53E0" w:rsidRPr="000F5B79">
        <w:rPr>
          <w:rFonts w:ascii="Tahoma" w:hAnsi="Tahoma" w:cs="Tahoma"/>
          <w:sz w:val="20"/>
          <w:szCs w:val="20"/>
          <w:lang w:eastAsia="ru-RU"/>
        </w:rPr>
        <w:t>11</w:t>
      </w:r>
      <w:r w:rsidRPr="000F5B79">
        <w:rPr>
          <w:rFonts w:ascii="Tahoma" w:hAnsi="Tahoma" w:cs="Tahoma"/>
          <w:sz w:val="20"/>
          <w:szCs w:val="20"/>
          <w:lang w:eastAsia="ru-RU"/>
        </w:rPr>
        <w:t>.2018 г. в 17 час. 00 мин. по местному времени.</w:t>
      </w:r>
      <w:r w:rsidR="00E618F2">
        <w:rPr>
          <w:rFonts w:ascii="Tahoma" w:hAnsi="Tahoma" w:cs="Tahoma"/>
          <w:sz w:val="20"/>
          <w:szCs w:val="20"/>
          <w:lang w:eastAsia="ru-RU"/>
        </w:rPr>
        <w:t xml:space="preserve"> Решением Исполнителя закупки (протокол от 09.11.2018 №НГП/130-пр-ззк).</w:t>
      </w:r>
    </w:p>
    <w:p w:rsidR="00231C17" w:rsidRPr="000F5B79" w:rsidRDefault="00231C17" w:rsidP="008174F6">
      <w:pPr>
        <w:pStyle w:val="af2"/>
        <w:ind w:firstLine="709"/>
        <w:contextualSpacing/>
        <w:jc w:val="both"/>
        <w:rPr>
          <w:rFonts w:ascii="Tahoma" w:hAnsi="Tahoma" w:cs="Tahoma"/>
          <w:sz w:val="20"/>
          <w:szCs w:val="20"/>
        </w:rPr>
      </w:pPr>
      <w:r w:rsidRPr="000F5B79">
        <w:rPr>
          <w:rFonts w:ascii="Tahoma" w:hAnsi="Tahoma" w:cs="Tahoma"/>
          <w:sz w:val="20"/>
          <w:szCs w:val="20"/>
        </w:rPr>
        <w:t xml:space="preserve">Процедура вскрытия конвертов с заявками на участие в закупочной процедуре осуществлялась по адресу: </w:t>
      </w:r>
      <w:r w:rsidR="002D547F" w:rsidRPr="000F5B79">
        <w:rPr>
          <w:rFonts w:ascii="Tahoma" w:eastAsia="Times New Roman" w:hAnsi="Tahoma" w:cs="Tahoma"/>
          <w:sz w:val="20"/>
          <w:szCs w:val="20"/>
          <w:lang w:eastAsia="ru-RU"/>
        </w:rPr>
        <w:t>663318, Красноярский край, г. Норильск, Орджоникидзе, д.14 «а»</w:t>
      </w:r>
      <w:r w:rsidR="0059621E" w:rsidRPr="000F5B79">
        <w:rPr>
          <w:rFonts w:ascii="Tahoma" w:hAnsi="Tahoma" w:cs="Tahoma"/>
          <w:sz w:val="20"/>
          <w:szCs w:val="20"/>
        </w:rPr>
        <w:t>.</w:t>
      </w:r>
    </w:p>
    <w:p w:rsidR="001765D1" w:rsidRPr="000F5B79" w:rsidRDefault="001765D1" w:rsidP="008174F6">
      <w:pPr>
        <w:spacing w:after="0" w:line="240" w:lineRule="auto"/>
        <w:ind w:right="-115" w:firstLine="851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F5B79">
        <w:rPr>
          <w:rFonts w:ascii="Tahoma" w:eastAsia="Times New Roman" w:hAnsi="Tahoma" w:cs="Tahoma"/>
          <w:sz w:val="20"/>
          <w:szCs w:val="20"/>
          <w:lang w:eastAsia="ru-RU"/>
        </w:rPr>
        <w:t>На момент окончания срока подачи заявок в адрес Заказчика поступило две заявки от следующих организаций:</w:t>
      </w:r>
    </w:p>
    <w:p w:rsidR="008320F8" w:rsidRPr="0059621E" w:rsidRDefault="008320F8" w:rsidP="008174F6">
      <w:pPr>
        <w:pStyle w:val="af2"/>
        <w:ind w:firstLine="709"/>
        <w:contextualSpacing/>
        <w:jc w:val="both"/>
        <w:rPr>
          <w:rFonts w:ascii="Tahoma" w:hAnsi="Tahoma" w:cs="Tahoma"/>
          <w:sz w:val="20"/>
          <w:szCs w:val="20"/>
          <w:lang w:eastAsia="ru-RU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1604"/>
        <w:gridCol w:w="1109"/>
        <w:gridCol w:w="1413"/>
        <w:gridCol w:w="1538"/>
        <w:gridCol w:w="1706"/>
        <w:gridCol w:w="2088"/>
      </w:tblGrid>
      <w:tr w:rsidR="00420DBE" w:rsidRPr="001765D1" w:rsidTr="001765D1">
        <w:trPr>
          <w:trHeight w:val="1124"/>
        </w:trPr>
        <w:tc>
          <w:tcPr>
            <w:tcW w:w="276" w:type="pct"/>
            <w:vAlign w:val="center"/>
          </w:tcPr>
          <w:p w:rsidR="00231C17" w:rsidRPr="001765D1" w:rsidRDefault="00231C17" w:rsidP="008174F6">
            <w:pPr>
              <w:pStyle w:val="af2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801" w:type="pct"/>
            <w:vAlign w:val="center"/>
          </w:tcPr>
          <w:p w:rsidR="00231C17" w:rsidRPr="001765D1" w:rsidRDefault="00231C17" w:rsidP="008174F6">
            <w:pPr>
              <w:pStyle w:val="af2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554" w:type="pct"/>
            <w:vAlign w:val="center"/>
          </w:tcPr>
          <w:p w:rsidR="00231C17" w:rsidRPr="001765D1" w:rsidRDefault="00231C17" w:rsidP="008174F6">
            <w:pPr>
              <w:pStyle w:val="af2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Дата и время подачи заявок</w:t>
            </w:r>
          </w:p>
        </w:tc>
        <w:tc>
          <w:tcPr>
            <w:tcW w:w="706" w:type="pct"/>
            <w:vAlign w:val="center"/>
          </w:tcPr>
          <w:p w:rsidR="00231C17" w:rsidRPr="001765D1" w:rsidRDefault="00231C17" w:rsidP="008174F6">
            <w:pPr>
              <w:pStyle w:val="af2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768" w:type="pct"/>
            <w:vAlign w:val="center"/>
          </w:tcPr>
          <w:p w:rsidR="00231C17" w:rsidRPr="001765D1" w:rsidRDefault="00231C17" w:rsidP="008174F6">
            <w:pPr>
              <w:pStyle w:val="af2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852" w:type="pct"/>
            <w:vAlign w:val="center"/>
          </w:tcPr>
          <w:p w:rsidR="00231C17" w:rsidRPr="001765D1" w:rsidRDefault="00231C17" w:rsidP="008174F6">
            <w:pPr>
              <w:pStyle w:val="af2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1043" w:type="pct"/>
            <w:vAlign w:val="center"/>
          </w:tcPr>
          <w:p w:rsidR="00231C17" w:rsidRPr="001765D1" w:rsidRDefault="00231C17" w:rsidP="008174F6">
            <w:pPr>
              <w:pStyle w:val="af2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b/>
                <w:sz w:val="16"/>
                <w:szCs w:val="16"/>
                <w:lang w:eastAsia="ru-RU"/>
              </w:rPr>
              <w:t>Принадлежность Участника к субъектам малого и среднего предпринимательства</w:t>
            </w:r>
          </w:p>
        </w:tc>
      </w:tr>
      <w:tr w:rsidR="00420DBE" w:rsidRPr="001765D1" w:rsidTr="001765D1">
        <w:trPr>
          <w:trHeight w:val="543"/>
        </w:trPr>
        <w:tc>
          <w:tcPr>
            <w:tcW w:w="276" w:type="pct"/>
            <w:vAlign w:val="center"/>
          </w:tcPr>
          <w:p w:rsidR="00231C17" w:rsidRPr="001765D1" w:rsidRDefault="00231C17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801" w:type="pct"/>
            <w:vAlign w:val="center"/>
          </w:tcPr>
          <w:p w:rsidR="00231C17" w:rsidRPr="001765D1" w:rsidRDefault="00166791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ООО "ГЕОКЭПИТАЛ"</w:t>
            </w:r>
          </w:p>
        </w:tc>
        <w:tc>
          <w:tcPr>
            <w:tcW w:w="554" w:type="pct"/>
            <w:vAlign w:val="center"/>
          </w:tcPr>
          <w:p w:rsidR="00231C17" w:rsidRPr="001765D1" w:rsidRDefault="00015AC4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16</w:t>
            </w:r>
            <w:r w:rsidR="00137D45"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.</w:t>
            </w:r>
            <w:r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11</w:t>
            </w:r>
            <w:r w:rsidR="00137D45"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.2018</w:t>
            </w:r>
          </w:p>
          <w:p w:rsidR="00137D45" w:rsidRPr="001765D1" w:rsidRDefault="00015AC4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в 12</w:t>
            </w:r>
            <w:r w:rsidR="00137D45"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.</w:t>
            </w:r>
            <w:r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6" w:type="pct"/>
            <w:vAlign w:val="center"/>
          </w:tcPr>
          <w:p w:rsidR="00231C17" w:rsidRPr="001765D1" w:rsidRDefault="003C63B6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sz w:val="16"/>
                <w:szCs w:val="16"/>
              </w:rPr>
              <w:t>7702587343</w:t>
            </w:r>
          </w:p>
        </w:tc>
        <w:tc>
          <w:tcPr>
            <w:tcW w:w="768" w:type="pct"/>
            <w:vAlign w:val="center"/>
          </w:tcPr>
          <w:p w:rsidR="00231C17" w:rsidRPr="001765D1" w:rsidRDefault="003C63B6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sz w:val="16"/>
                <w:szCs w:val="16"/>
              </w:rPr>
              <w:t>770201001</w:t>
            </w:r>
          </w:p>
        </w:tc>
        <w:tc>
          <w:tcPr>
            <w:tcW w:w="852" w:type="pct"/>
            <w:vAlign w:val="center"/>
          </w:tcPr>
          <w:p w:rsidR="00231C17" w:rsidRPr="001765D1" w:rsidRDefault="003C63B6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sz w:val="16"/>
                <w:szCs w:val="16"/>
              </w:rPr>
              <w:t>1057749353474</w:t>
            </w:r>
          </w:p>
        </w:tc>
        <w:tc>
          <w:tcPr>
            <w:tcW w:w="1043" w:type="pct"/>
            <w:vAlign w:val="center"/>
          </w:tcPr>
          <w:p w:rsidR="00137D45" w:rsidRPr="001765D1" w:rsidRDefault="00015AC4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Принадлежит к СМСП</w:t>
            </w:r>
          </w:p>
        </w:tc>
      </w:tr>
      <w:tr w:rsidR="00420DBE" w:rsidRPr="001765D1" w:rsidTr="001765D1">
        <w:trPr>
          <w:trHeight w:val="437"/>
        </w:trPr>
        <w:tc>
          <w:tcPr>
            <w:tcW w:w="276" w:type="pct"/>
            <w:vAlign w:val="center"/>
          </w:tcPr>
          <w:p w:rsidR="00231C17" w:rsidRPr="001765D1" w:rsidRDefault="00231C17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801" w:type="pct"/>
            <w:vAlign w:val="center"/>
          </w:tcPr>
          <w:p w:rsidR="00231C17" w:rsidRPr="001765D1" w:rsidRDefault="00166791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ООО "Технософт"</w:t>
            </w:r>
          </w:p>
        </w:tc>
        <w:tc>
          <w:tcPr>
            <w:tcW w:w="554" w:type="pct"/>
            <w:vAlign w:val="center"/>
          </w:tcPr>
          <w:p w:rsidR="00231C17" w:rsidRPr="001765D1" w:rsidRDefault="00015AC4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15</w:t>
            </w:r>
            <w:r w:rsidR="00597F0A"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.</w:t>
            </w:r>
            <w:r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11</w:t>
            </w:r>
            <w:r w:rsidR="00597F0A"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.2018</w:t>
            </w:r>
          </w:p>
          <w:p w:rsidR="00597F0A" w:rsidRPr="001765D1" w:rsidRDefault="00015AC4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в 12</w:t>
            </w:r>
            <w:r w:rsidR="00597F0A"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.</w:t>
            </w:r>
            <w:r w:rsidRPr="001765D1">
              <w:rPr>
                <w:rFonts w:ascii="Tahoma" w:hAnsi="Tahoma" w:cs="Tahom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6" w:type="pct"/>
            <w:vAlign w:val="center"/>
          </w:tcPr>
          <w:tbl>
            <w:tblPr>
              <w:tblW w:w="1195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5"/>
            </w:tblGrid>
            <w:tr w:rsidR="003C63B6" w:rsidRPr="001765D1" w:rsidTr="00420DBE">
              <w:trPr>
                <w:trHeight w:val="91"/>
              </w:trPr>
              <w:tc>
                <w:tcPr>
                  <w:tcW w:w="0" w:type="auto"/>
                </w:tcPr>
                <w:p w:rsidR="003C63B6" w:rsidRPr="001765D1" w:rsidRDefault="003C63B6" w:rsidP="008174F6">
                  <w:pPr>
                    <w:pStyle w:val="Default"/>
                    <w:contextualSpacing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765D1">
                    <w:rPr>
                      <w:rFonts w:ascii="Tahoma" w:hAnsi="Tahoma" w:cs="Tahoma"/>
                      <w:sz w:val="16"/>
                      <w:szCs w:val="16"/>
                    </w:rPr>
                    <w:t>2463215381</w:t>
                  </w:r>
                </w:p>
              </w:tc>
            </w:tr>
          </w:tbl>
          <w:p w:rsidR="00231C17" w:rsidRPr="001765D1" w:rsidRDefault="00231C17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vAlign w:val="center"/>
          </w:tcPr>
          <w:tbl>
            <w:tblPr>
              <w:tblW w:w="1098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98"/>
            </w:tblGrid>
            <w:tr w:rsidR="00420DBE" w:rsidRPr="001765D1" w:rsidTr="00420DBE">
              <w:trPr>
                <w:trHeight w:val="91"/>
              </w:trPr>
              <w:tc>
                <w:tcPr>
                  <w:tcW w:w="0" w:type="auto"/>
                </w:tcPr>
                <w:p w:rsidR="00420DBE" w:rsidRPr="001765D1" w:rsidRDefault="00420DBE" w:rsidP="008174F6">
                  <w:pPr>
                    <w:pStyle w:val="Default"/>
                    <w:ind w:right="-314"/>
                    <w:contextualSpacing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765D1">
                    <w:rPr>
                      <w:rFonts w:ascii="Tahoma" w:hAnsi="Tahoma" w:cs="Tahoma"/>
                      <w:sz w:val="16"/>
                      <w:szCs w:val="16"/>
                    </w:rPr>
                    <w:t>246501001</w:t>
                  </w:r>
                </w:p>
              </w:tc>
            </w:tr>
          </w:tbl>
          <w:p w:rsidR="00231C17" w:rsidRPr="001765D1" w:rsidRDefault="00231C17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52" w:type="pct"/>
            <w:vAlign w:val="center"/>
          </w:tcPr>
          <w:tbl>
            <w:tblPr>
              <w:tblW w:w="1488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8"/>
            </w:tblGrid>
            <w:tr w:rsidR="00420DBE" w:rsidRPr="001765D1" w:rsidTr="001765D1">
              <w:trPr>
                <w:trHeight w:val="80"/>
              </w:trPr>
              <w:tc>
                <w:tcPr>
                  <w:tcW w:w="0" w:type="auto"/>
                </w:tcPr>
                <w:p w:rsidR="00420DBE" w:rsidRPr="001765D1" w:rsidRDefault="00420DBE" w:rsidP="008174F6">
                  <w:pPr>
                    <w:pStyle w:val="Default"/>
                    <w:contextualSpacing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765D1">
                    <w:rPr>
                      <w:rFonts w:ascii="Tahoma" w:hAnsi="Tahoma" w:cs="Tahoma"/>
                      <w:sz w:val="16"/>
                      <w:szCs w:val="16"/>
                    </w:rPr>
                    <w:t>1092468038750</w:t>
                  </w:r>
                </w:p>
              </w:tc>
            </w:tr>
          </w:tbl>
          <w:p w:rsidR="00231C17" w:rsidRPr="001765D1" w:rsidRDefault="00231C17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1043" w:type="pct"/>
            <w:vAlign w:val="center"/>
          </w:tcPr>
          <w:p w:rsidR="00231C17" w:rsidRPr="001765D1" w:rsidRDefault="00015AC4" w:rsidP="008174F6">
            <w:pPr>
              <w:pStyle w:val="af2"/>
              <w:contextualSpacing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1765D1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Принадлежит к СМСП</w:t>
            </w:r>
          </w:p>
        </w:tc>
      </w:tr>
    </w:tbl>
    <w:p w:rsidR="00231C17" w:rsidRPr="0059621E" w:rsidRDefault="00231C17" w:rsidP="008174F6">
      <w:pPr>
        <w:pStyle w:val="af2"/>
        <w:contextualSpacing/>
        <w:jc w:val="both"/>
        <w:rPr>
          <w:rFonts w:ascii="Tahoma" w:hAnsi="Tahoma" w:cs="Tahoma"/>
          <w:b/>
          <w:lang w:eastAsia="ru-RU"/>
        </w:rPr>
      </w:pPr>
    </w:p>
    <w:p w:rsidR="00643C24" w:rsidRPr="00643C24" w:rsidRDefault="00643C24" w:rsidP="008174F6">
      <w:pPr>
        <w:spacing w:after="0" w:line="240" w:lineRule="auto"/>
        <w:ind w:right="-115" w:firstLine="851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643C24">
        <w:rPr>
          <w:rFonts w:ascii="Tahoma" w:hAnsi="Tahoma" w:cs="Tahoma"/>
          <w:sz w:val="20"/>
          <w:szCs w:val="20"/>
        </w:rPr>
        <w:t xml:space="preserve">Заявки участников соответствуют отборочным критериям Заказчика, указанным в Закупочной документации. Управлением безопасности и режима проведена проверка благонадежности, платежеспособности и финансовой устойчивости данных участников запроса цен, по результатам которой принято решение о допуске </w:t>
      </w:r>
      <w:r w:rsidRPr="00643C24">
        <w:rPr>
          <w:rFonts w:ascii="Tahoma" w:hAnsi="Tahoma" w:cs="Tahoma"/>
          <w:sz w:val="20"/>
          <w:szCs w:val="20"/>
          <w:lang w:eastAsia="ru-RU"/>
        </w:rPr>
        <w:t>ООО "ГЕОКЭПИТАЛ"</w:t>
      </w:r>
      <w:r w:rsidRPr="00643C24">
        <w:rPr>
          <w:rFonts w:ascii="Tahoma" w:eastAsia="Times New Roman" w:hAnsi="Tahoma" w:cs="Tahoma"/>
          <w:sz w:val="20"/>
          <w:szCs w:val="20"/>
          <w:lang w:eastAsia="ru-RU"/>
        </w:rPr>
        <w:t xml:space="preserve"> и </w:t>
      </w:r>
      <w:r w:rsidRPr="00643C24">
        <w:rPr>
          <w:rFonts w:ascii="Tahoma" w:hAnsi="Tahoma" w:cs="Tahoma"/>
          <w:sz w:val="20"/>
          <w:szCs w:val="20"/>
          <w:lang w:eastAsia="ru-RU"/>
        </w:rPr>
        <w:t>ООО "Технософт"</w:t>
      </w:r>
      <w:r w:rsidRPr="00643C24">
        <w:rPr>
          <w:rFonts w:ascii="Tahoma" w:eastAsia="Times New Roman" w:hAnsi="Tahoma" w:cs="Tahoma"/>
          <w:sz w:val="20"/>
          <w:szCs w:val="20"/>
          <w:lang w:eastAsia="ru-RU"/>
        </w:rPr>
        <w:t xml:space="preserve"> к дальнейшим процедурам закупки.</w:t>
      </w:r>
    </w:p>
    <w:p w:rsidR="00643C24" w:rsidRPr="00643C24" w:rsidRDefault="00643C24" w:rsidP="008174F6">
      <w:pPr>
        <w:spacing w:after="0" w:line="240" w:lineRule="auto"/>
        <w:ind w:right="-115" w:firstLine="851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643C24">
        <w:rPr>
          <w:rFonts w:ascii="Tahoma" w:hAnsi="Tahoma" w:cs="Tahoma"/>
          <w:sz w:val="20"/>
          <w:szCs w:val="20"/>
        </w:rPr>
        <w:t>Закупочной документацией предусмотрено проведение переторжки, направленной на снижение</w:t>
      </w:r>
      <w:r w:rsidRPr="00643C24">
        <w:rPr>
          <w:rFonts w:ascii="Tahoma" w:eastAsia="Times New Roman" w:hAnsi="Tahoma" w:cs="Tahoma"/>
          <w:sz w:val="20"/>
          <w:szCs w:val="20"/>
          <w:lang w:eastAsia="ru-RU"/>
        </w:rPr>
        <w:t xml:space="preserve"> стоимости коммерческого предложения, поданного в составе заявки.</w:t>
      </w:r>
    </w:p>
    <w:p w:rsidR="00643C24" w:rsidRPr="00643C24" w:rsidRDefault="00643C24" w:rsidP="008174F6">
      <w:pPr>
        <w:spacing w:after="0" w:line="240" w:lineRule="auto"/>
        <w:ind w:firstLine="851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643C24">
        <w:rPr>
          <w:rFonts w:ascii="Tahoma" w:eastAsia="Times New Roman" w:hAnsi="Tahoma" w:cs="Tahoma"/>
          <w:sz w:val="20"/>
          <w:szCs w:val="20"/>
          <w:lang w:eastAsia="ru-RU"/>
        </w:rPr>
        <w:t>По результатам переторжки получена следующая информация:</w:t>
      </w:r>
    </w:p>
    <w:p w:rsidR="00231C17" w:rsidRPr="0059621E" w:rsidRDefault="00231C17" w:rsidP="008174F6">
      <w:pPr>
        <w:pStyle w:val="af2"/>
        <w:contextualSpacing/>
        <w:jc w:val="right"/>
        <w:rPr>
          <w:rFonts w:ascii="Tahoma" w:hAnsi="Tahoma" w:cs="Tahoma"/>
          <w:b/>
          <w:sz w:val="16"/>
          <w:szCs w:val="16"/>
        </w:rPr>
      </w:pPr>
      <w:r w:rsidRPr="0059621E">
        <w:rPr>
          <w:rFonts w:ascii="Tahoma" w:hAnsi="Tahoma" w:cs="Tahoma"/>
          <w:b/>
          <w:sz w:val="16"/>
          <w:szCs w:val="16"/>
        </w:rPr>
        <w:t>в рублях, без учета НДС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843"/>
        <w:gridCol w:w="2694"/>
        <w:gridCol w:w="2268"/>
        <w:gridCol w:w="2410"/>
      </w:tblGrid>
      <w:tr w:rsidR="006E5B47" w:rsidRPr="00643C24" w:rsidTr="000F66DF">
        <w:trPr>
          <w:trHeight w:val="910"/>
        </w:trPr>
        <w:tc>
          <w:tcPr>
            <w:tcW w:w="420" w:type="pct"/>
            <w:vAlign w:val="center"/>
          </w:tcPr>
          <w:p w:rsidR="00231C17" w:rsidRPr="00643C24" w:rsidRDefault="00231C17" w:rsidP="008174F6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3C24">
              <w:rPr>
                <w:rFonts w:ascii="Tahoma" w:hAnsi="Tahoma" w:cs="Tahoma"/>
                <w:b/>
                <w:sz w:val="16"/>
                <w:szCs w:val="16"/>
              </w:rPr>
              <w:t>Место</w:t>
            </w:r>
          </w:p>
        </w:tc>
        <w:tc>
          <w:tcPr>
            <w:tcW w:w="916" w:type="pct"/>
            <w:vAlign w:val="center"/>
          </w:tcPr>
          <w:p w:rsidR="00231C17" w:rsidRPr="00643C24" w:rsidRDefault="00231C17" w:rsidP="008174F6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3C24">
              <w:rPr>
                <w:rFonts w:ascii="Tahoma" w:hAnsi="Tahoma" w:cs="Tahoma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1339" w:type="pct"/>
            <w:vAlign w:val="center"/>
          </w:tcPr>
          <w:p w:rsidR="00231C17" w:rsidRPr="00643C24" w:rsidRDefault="00231C17" w:rsidP="008174F6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3C24">
              <w:rPr>
                <w:rFonts w:ascii="Tahoma" w:hAnsi="Tahoma" w:cs="Tahoma"/>
                <w:b/>
                <w:sz w:val="16"/>
                <w:szCs w:val="16"/>
              </w:rPr>
              <w:t>Стоимость коммерческого предложения в составе заявки</w:t>
            </w:r>
          </w:p>
        </w:tc>
        <w:tc>
          <w:tcPr>
            <w:tcW w:w="1127" w:type="pct"/>
            <w:vAlign w:val="center"/>
          </w:tcPr>
          <w:p w:rsidR="00D65A2D" w:rsidRDefault="00643C24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imes New Roman"/>
                <w:b/>
                <w:sz w:val="16"/>
                <w:szCs w:val="16"/>
                <w:lang w:eastAsia="ru-RU"/>
              </w:rPr>
            </w:pPr>
            <w:r w:rsidRPr="00643C24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 xml:space="preserve">Процент снижения </w:t>
            </w:r>
            <w:r w:rsidRPr="00643C24">
              <w:rPr>
                <w:rFonts w:ascii="Tahoma" w:eastAsia="Times New Roman" w:hAnsi="Tahoma" w:cs="Times New Roman"/>
                <w:b/>
                <w:sz w:val="16"/>
                <w:szCs w:val="16"/>
                <w:lang w:eastAsia="ru-RU"/>
              </w:rPr>
              <w:t xml:space="preserve">от начальной (максимальной) </w:t>
            </w:r>
          </w:p>
          <w:p w:rsidR="00231C17" w:rsidRPr="00643C24" w:rsidRDefault="00643C24" w:rsidP="008174F6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3C24">
              <w:rPr>
                <w:rFonts w:ascii="Tahoma" w:eastAsia="Times New Roman" w:hAnsi="Tahoma" w:cs="Times New Roman"/>
                <w:b/>
                <w:sz w:val="16"/>
                <w:szCs w:val="16"/>
                <w:lang w:eastAsia="ru-RU"/>
              </w:rPr>
              <w:t>цены лота</w:t>
            </w:r>
          </w:p>
        </w:tc>
        <w:tc>
          <w:tcPr>
            <w:tcW w:w="1198" w:type="pct"/>
            <w:vAlign w:val="center"/>
          </w:tcPr>
          <w:p w:rsidR="00231C17" w:rsidRPr="00643C24" w:rsidRDefault="00231C17" w:rsidP="008174F6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3C24">
              <w:rPr>
                <w:rFonts w:ascii="Tahoma" w:hAnsi="Tahoma" w:cs="Tahoma"/>
                <w:b/>
                <w:sz w:val="16"/>
                <w:szCs w:val="16"/>
              </w:rPr>
              <w:t>Итоговая стоимость коммерческого предложения</w:t>
            </w:r>
          </w:p>
        </w:tc>
      </w:tr>
      <w:tr w:rsidR="000F66DF" w:rsidRPr="00643C24" w:rsidTr="000F66DF">
        <w:tc>
          <w:tcPr>
            <w:tcW w:w="420" w:type="pct"/>
            <w:vAlign w:val="center"/>
          </w:tcPr>
          <w:p w:rsidR="000F66DF" w:rsidRPr="00643C24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  <w:r w:rsidRPr="00643C2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F" w:rsidRPr="00643C24" w:rsidRDefault="000F66DF" w:rsidP="008174F6">
            <w:pPr>
              <w:pStyle w:val="af2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643C24">
              <w:rPr>
                <w:rFonts w:ascii="Tahoma" w:hAnsi="Tahoma" w:cs="Tahoma"/>
                <w:sz w:val="16"/>
                <w:szCs w:val="16"/>
              </w:rPr>
              <w:t>ООО «</w:t>
            </w:r>
            <w:r w:rsidRPr="00643C24">
              <w:rPr>
                <w:rFonts w:ascii="Tahoma" w:hAnsi="Tahoma" w:cs="Tahoma"/>
                <w:sz w:val="16"/>
                <w:szCs w:val="16"/>
                <w:lang w:eastAsia="ru-RU"/>
              </w:rPr>
              <w:t>Технософт</w:t>
            </w:r>
            <w:r w:rsidRPr="00643C24">
              <w:rPr>
                <w:rFonts w:ascii="Tahoma" w:hAnsi="Tahoma" w:cs="Tahoma"/>
                <w:sz w:val="16"/>
                <w:szCs w:val="16"/>
              </w:rPr>
              <w:t>»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6DF" w:rsidRPr="00643C24" w:rsidRDefault="000F66DF" w:rsidP="008174F6">
            <w:pPr>
              <w:pStyle w:val="af2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C24">
              <w:rPr>
                <w:rFonts w:ascii="Tahoma" w:hAnsi="Tahoma" w:cs="Tahoma"/>
                <w:color w:val="000000"/>
                <w:sz w:val="16"/>
                <w:szCs w:val="16"/>
              </w:rPr>
              <w:t>256</w:t>
            </w:r>
            <w:r w:rsidRPr="00643C24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r w:rsidRPr="00643C24">
              <w:rPr>
                <w:rFonts w:ascii="Tahoma" w:hAnsi="Tahoma" w:cs="Tahoma"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1127" w:type="pct"/>
            <w:vAlign w:val="center"/>
          </w:tcPr>
          <w:p w:rsidR="000F66DF" w:rsidRPr="00643C24" w:rsidRDefault="000F66DF" w:rsidP="008174F6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43,81</w:t>
            </w:r>
            <w:r w:rsidR="008174F6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98" w:type="pct"/>
            <w:vAlign w:val="center"/>
          </w:tcPr>
          <w:p w:rsidR="000F66DF" w:rsidRPr="00643C24" w:rsidRDefault="000F66DF" w:rsidP="008174F6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3C24">
              <w:rPr>
                <w:rFonts w:ascii="Tahoma" w:hAnsi="Tahoma" w:cs="Tahoma"/>
                <w:color w:val="000000"/>
                <w:sz w:val="16"/>
                <w:szCs w:val="16"/>
              </w:rPr>
              <w:t>256</w:t>
            </w:r>
            <w:r w:rsidRPr="00643C24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r w:rsidRPr="00643C24">
              <w:rPr>
                <w:rFonts w:ascii="Tahoma" w:hAnsi="Tahoma" w:cs="Tahoma"/>
                <w:color w:val="000000"/>
                <w:sz w:val="16"/>
                <w:szCs w:val="16"/>
              </w:rPr>
              <w:t>340,00</w:t>
            </w:r>
          </w:p>
        </w:tc>
      </w:tr>
      <w:tr w:rsidR="006E5B47" w:rsidRPr="00643C24" w:rsidTr="000F66DF">
        <w:tc>
          <w:tcPr>
            <w:tcW w:w="420" w:type="pct"/>
            <w:vAlign w:val="center"/>
          </w:tcPr>
          <w:p w:rsidR="00AA6D5B" w:rsidRPr="00643C24" w:rsidRDefault="000F66DF" w:rsidP="008174F6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  <w:r w:rsidR="00AA6D5B" w:rsidRPr="00643C24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5B" w:rsidRPr="00643C24" w:rsidRDefault="00AA6D5B" w:rsidP="008174F6">
            <w:pPr>
              <w:pStyle w:val="af2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643C24">
              <w:rPr>
                <w:rFonts w:ascii="Tahoma" w:hAnsi="Tahoma" w:cs="Tahoma"/>
                <w:sz w:val="16"/>
                <w:szCs w:val="16"/>
              </w:rPr>
              <w:t>ООО «</w:t>
            </w:r>
            <w:r w:rsidR="003C63B6" w:rsidRPr="00643C24">
              <w:rPr>
                <w:rFonts w:ascii="Tahoma" w:hAnsi="Tahoma" w:cs="Tahoma"/>
                <w:sz w:val="16"/>
                <w:szCs w:val="16"/>
                <w:lang w:eastAsia="ru-RU"/>
              </w:rPr>
              <w:t>ГЕОКЭПИТАЛ</w:t>
            </w:r>
            <w:r w:rsidRPr="00643C24">
              <w:rPr>
                <w:rFonts w:ascii="Tahoma" w:hAnsi="Tahoma" w:cs="Tahoma"/>
                <w:sz w:val="16"/>
                <w:szCs w:val="16"/>
              </w:rPr>
              <w:t>»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5B" w:rsidRPr="00643C24" w:rsidRDefault="003C63B6" w:rsidP="008174F6">
            <w:pPr>
              <w:pStyle w:val="af2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3C24">
              <w:rPr>
                <w:rFonts w:ascii="Tahoma" w:hAnsi="Tahoma" w:cs="Tahoma"/>
                <w:color w:val="000000"/>
                <w:sz w:val="16"/>
                <w:szCs w:val="16"/>
              </w:rPr>
              <w:t>257</w:t>
            </w:r>
            <w:r w:rsidRPr="00643C24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r w:rsidRPr="00643C24">
              <w:rPr>
                <w:rFonts w:ascii="Tahoma" w:hAnsi="Tahoma" w:cs="Tahoma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27" w:type="pct"/>
            <w:vAlign w:val="center"/>
          </w:tcPr>
          <w:p w:rsidR="00AA6D5B" w:rsidRPr="00643C24" w:rsidRDefault="008174F6" w:rsidP="008174F6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43,669</w:t>
            </w:r>
          </w:p>
        </w:tc>
        <w:tc>
          <w:tcPr>
            <w:tcW w:w="1198" w:type="pct"/>
            <w:vAlign w:val="center"/>
          </w:tcPr>
          <w:p w:rsidR="00AA6D5B" w:rsidRPr="00643C24" w:rsidRDefault="003C63B6" w:rsidP="008174F6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3C24">
              <w:rPr>
                <w:rFonts w:ascii="Tahoma" w:hAnsi="Tahoma" w:cs="Tahoma"/>
                <w:color w:val="000000"/>
                <w:sz w:val="16"/>
                <w:szCs w:val="16"/>
              </w:rPr>
              <w:t>257</w:t>
            </w:r>
            <w:r w:rsidRPr="00643C24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r w:rsidRPr="00643C24">
              <w:rPr>
                <w:rFonts w:ascii="Tahoma" w:hAnsi="Tahoma" w:cs="Tahoma"/>
                <w:color w:val="000000"/>
                <w:sz w:val="16"/>
                <w:szCs w:val="16"/>
              </w:rPr>
              <w:t>000,00</w:t>
            </w:r>
          </w:p>
        </w:tc>
      </w:tr>
    </w:tbl>
    <w:p w:rsidR="00643C24" w:rsidRPr="00643C24" w:rsidRDefault="00643C24" w:rsidP="008174F6">
      <w:pPr>
        <w:tabs>
          <w:tab w:val="left" w:pos="567"/>
        </w:tabs>
        <w:spacing w:after="0" w:line="240" w:lineRule="auto"/>
        <w:ind w:right="-144" w:firstLine="851"/>
        <w:contextualSpacing/>
        <w:jc w:val="both"/>
        <w:rPr>
          <w:rFonts w:ascii="Tahoma" w:hAnsi="Tahoma" w:cs="Tahoma"/>
          <w:sz w:val="20"/>
          <w:szCs w:val="20"/>
        </w:rPr>
      </w:pPr>
      <w:r w:rsidRPr="00643C24">
        <w:rPr>
          <w:rFonts w:ascii="Tahoma" w:hAnsi="Tahoma" w:cs="Tahoma"/>
          <w:sz w:val="20"/>
          <w:szCs w:val="20"/>
        </w:rPr>
        <w:t>В соответствии с оценочными критериями (Приложение №3 к Информационной карте) стоимость коммерческого предложения имеет 100% вес, соответственно победителем признается Участник, предложивший наименьшую стоимость закупки.</w:t>
      </w:r>
    </w:p>
    <w:p w:rsidR="00643C24" w:rsidRPr="00643C24" w:rsidRDefault="00643C24" w:rsidP="008174F6">
      <w:pPr>
        <w:pStyle w:val="af2"/>
        <w:tabs>
          <w:tab w:val="left" w:pos="851"/>
          <w:tab w:val="left" w:pos="1134"/>
        </w:tabs>
        <w:ind w:right="-144" w:firstLine="851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AA1447" w:rsidRPr="00643C24" w:rsidRDefault="00AA1447" w:rsidP="008174F6">
      <w:pPr>
        <w:pStyle w:val="af2"/>
        <w:tabs>
          <w:tab w:val="left" w:pos="851"/>
          <w:tab w:val="left" w:pos="1134"/>
        </w:tabs>
        <w:ind w:right="-144" w:firstLine="851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643C24">
        <w:rPr>
          <w:rFonts w:ascii="Tahoma" w:eastAsia="Times New Roman" w:hAnsi="Tahoma" w:cs="Tahoma"/>
          <w:b/>
          <w:sz w:val="20"/>
          <w:szCs w:val="20"/>
          <w:lang w:eastAsia="ru-RU"/>
        </w:rPr>
        <w:t>По результатам проведения закупочной процедуры принято решение:</w:t>
      </w:r>
    </w:p>
    <w:p w:rsidR="00CE05A9" w:rsidRPr="00643C24" w:rsidRDefault="00231C17" w:rsidP="008174F6">
      <w:pPr>
        <w:pStyle w:val="af2"/>
        <w:numPr>
          <w:ilvl w:val="0"/>
          <w:numId w:val="7"/>
        </w:numPr>
        <w:tabs>
          <w:tab w:val="left" w:pos="851"/>
          <w:tab w:val="left" w:pos="1276"/>
        </w:tabs>
        <w:ind w:left="0" w:right="-144" w:firstLine="851"/>
        <w:contextualSpacing/>
        <w:jc w:val="both"/>
        <w:rPr>
          <w:rFonts w:ascii="Tahoma" w:hAnsi="Tahoma" w:cs="Tahoma"/>
          <w:sz w:val="20"/>
          <w:szCs w:val="20"/>
        </w:rPr>
      </w:pPr>
      <w:r w:rsidRPr="00643C24">
        <w:rPr>
          <w:rFonts w:ascii="Tahoma" w:hAnsi="Tahoma" w:cs="Tahoma"/>
          <w:sz w:val="20"/>
          <w:szCs w:val="20"/>
        </w:rPr>
        <w:t>Признать переторжку состоявшейся.</w:t>
      </w:r>
    </w:p>
    <w:p w:rsidR="00CE05A9" w:rsidRPr="00643C24" w:rsidRDefault="00231C17" w:rsidP="008174F6">
      <w:pPr>
        <w:pStyle w:val="af2"/>
        <w:numPr>
          <w:ilvl w:val="0"/>
          <w:numId w:val="7"/>
        </w:numPr>
        <w:tabs>
          <w:tab w:val="left" w:pos="851"/>
          <w:tab w:val="left" w:pos="1276"/>
        </w:tabs>
        <w:ind w:left="0" w:right="-144" w:firstLine="851"/>
        <w:contextualSpacing/>
        <w:jc w:val="both"/>
        <w:rPr>
          <w:rFonts w:ascii="Tahoma" w:hAnsi="Tahoma" w:cs="Tahoma"/>
          <w:sz w:val="20"/>
          <w:szCs w:val="20"/>
        </w:rPr>
      </w:pPr>
      <w:r w:rsidRPr="00643C24">
        <w:rPr>
          <w:rFonts w:ascii="Tahoma" w:hAnsi="Tahoma" w:cs="Tahoma"/>
          <w:sz w:val="20"/>
          <w:szCs w:val="20"/>
        </w:rPr>
        <w:t xml:space="preserve">Признать победителем запроса цен на </w:t>
      </w:r>
      <w:r w:rsidR="003C63B6" w:rsidRPr="00643C24">
        <w:rPr>
          <w:rFonts w:ascii="Tahoma" w:hAnsi="Tahoma" w:cs="Tahoma"/>
          <w:sz w:val="20"/>
          <w:szCs w:val="20"/>
        </w:rPr>
        <w:t xml:space="preserve">приобретение </w:t>
      </w:r>
      <w:r w:rsidR="00AD2F8B">
        <w:rPr>
          <w:rFonts w:ascii="Tahoma" w:hAnsi="Tahoma" w:cs="Tahoma"/>
          <w:sz w:val="20"/>
          <w:szCs w:val="20"/>
        </w:rPr>
        <w:t xml:space="preserve">лицензий </w:t>
      </w:r>
      <w:r w:rsidR="003C63B6" w:rsidRPr="00643C24">
        <w:rPr>
          <w:rFonts w:ascii="Tahoma" w:hAnsi="Tahoma" w:cs="Tahoma"/>
          <w:sz w:val="20"/>
          <w:szCs w:val="20"/>
        </w:rPr>
        <w:t xml:space="preserve">на обновление антивирусного программного обеспечения Лаборатории Касперского </w:t>
      </w:r>
      <w:r w:rsidR="00CE05A9" w:rsidRPr="00643C24">
        <w:rPr>
          <w:rFonts w:ascii="Tahoma" w:hAnsi="Tahoma" w:cs="Tahoma"/>
          <w:sz w:val="20"/>
          <w:szCs w:val="20"/>
        </w:rPr>
        <w:t>ООО «</w:t>
      </w:r>
      <w:r w:rsidR="003C63B6" w:rsidRPr="00643C24">
        <w:rPr>
          <w:rFonts w:ascii="Tahoma" w:hAnsi="Tahoma" w:cs="Tahoma"/>
          <w:sz w:val="20"/>
          <w:szCs w:val="20"/>
          <w:lang w:eastAsia="ru-RU"/>
        </w:rPr>
        <w:t>Технософт</w:t>
      </w:r>
      <w:r w:rsidR="00CE05A9" w:rsidRPr="00643C24">
        <w:rPr>
          <w:rFonts w:ascii="Tahoma" w:hAnsi="Tahoma" w:cs="Tahoma"/>
          <w:sz w:val="20"/>
          <w:szCs w:val="20"/>
        </w:rPr>
        <w:t>»</w:t>
      </w:r>
      <w:r w:rsidRPr="00643C24">
        <w:rPr>
          <w:rFonts w:ascii="Tahoma" w:hAnsi="Tahoma" w:cs="Tahoma"/>
          <w:sz w:val="20"/>
          <w:szCs w:val="20"/>
        </w:rPr>
        <w:t>;</w:t>
      </w:r>
    </w:p>
    <w:p w:rsidR="00CE05A9" w:rsidRPr="00643C24" w:rsidRDefault="00231C17" w:rsidP="008174F6">
      <w:pPr>
        <w:pStyle w:val="af2"/>
        <w:numPr>
          <w:ilvl w:val="0"/>
          <w:numId w:val="7"/>
        </w:numPr>
        <w:tabs>
          <w:tab w:val="left" w:pos="851"/>
          <w:tab w:val="left" w:pos="1276"/>
        </w:tabs>
        <w:ind w:left="0" w:right="-144" w:firstLine="851"/>
        <w:contextualSpacing/>
        <w:jc w:val="both"/>
        <w:rPr>
          <w:rFonts w:ascii="Tahoma" w:hAnsi="Tahoma" w:cs="Tahoma"/>
          <w:sz w:val="20"/>
          <w:szCs w:val="20"/>
        </w:rPr>
      </w:pPr>
      <w:r w:rsidRPr="00643C24">
        <w:rPr>
          <w:rFonts w:ascii="Tahoma" w:hAnsi="Tahoma" w:cs="Tahoma"/>
          <w:sz w:val="20"/>
          <w:szCs w:val="20"/>
        </w:rPr>
        <w:t xml:space="preserve">Считать занявшим 2 место – </w:t>
      </w:r>
      <w:r w:rsidR="00CE05A9" w:rsidRPr="00643C24">
        <w:rPr>
          <w:rFonts w:ascii="Tahoma" w:hAnsi="Tahoma" w:cs="Tahoma"/>
          <w:sz w:val="20"/>
          <w:szCs w:val="20"/>
        </w:rPr>
        <w:t>ООО «</w:t>
      </w:r>
      <w:r w:rsidR="003C63B6" w:rsidRPr="00643C24">
        <w:rPr>
          <w:rFonts w:ascii="Tahoma" w:hAnsi="Tahoma" w:cs="Tahoma"/>
          <w:sz w:val="20"/>
          <w:szCs w:val="20"/>
          <w:lang w:eastAsia="ru-RU"/>
        </w:rPr>
        <w:t>ГЕОКЭПИТАЛ</w:t>
      </w:r>
      <w:r w:rsidR="00CE05A9" w:rsidRPr="00643C24">
        <w:rPr>
          <w:rFonts w:ascii="Tahoma" w:hAnsi="Tahoma" w:cs="Tahoma"/>
          <w:sz w:val="20"/>
          <w:szCs w:val="20"/>
        </w:rPr>
        <w:t>»;</w:t>
      </w:r>
    </w:p>
    <w:p w:rsidR="00643C24" w:rsidRPr="00643C24" w:rsidRDefault="00231C17" w:rsidP="008174F6">
      <w:pPr>
        <w:pStyle w:val="af2"/>
        <w:numPr>
          <w:ilvl w:val="0"/>
          <w:numId w:val="7"/>
        </w:numPr>
        <w:tabs>
          <w:tab w:val="left" w:pos="851"/>
          <w:tab w:val="left" w:pos="1276"/>
        </w:tabs>
        <w:ind w:left="0" w:right="-144" w:firstLine="851"/>
        <w:contextualSpacing/>
        <w:jc w:val="both"/>
        <w:rPr>
          <w:rFonts w:ascii="Tahoma" w:hAnsi="Tahoma" w:cs="Tahoma"/>
          <w:sz w:val="20"/>
          <w:szCs w:val="20"/>
        </w:rPr>
      </w:pPr>
      <w:r w:rsidRPr="00643C24">
        <w:rPr>
          <w:rFonts w:ascii="Tahoma" w:hAnsi="Tahoma" w:cs="Tahoma"/>
          <w:sz w:val="20"/>
          <w:szCs w:val="20"/>
        </w:rPr>
        <w:t xml:space="preserve">Заключить договор на </w:t>
      </w:r>
      <w:r w:rsidR="00EB29C9" w:rsidRPr="00643C24">
        <w:rPr>
          <w:rFonts w:ascii="Tahoma" w:hAnsi="Tahoma" w:cs="Tahoma"/>
          <w:sz w:val="20"/>
          <w:szCs w:val="20"/>
        </w:rPr>
        <w:t xml:space="preserve">приобретение </w:t>
      </w:r>
      <w:r w:rsidR="00AD2F8B">
        <w:rPr>
          <w:rFonts w:ascii="Tahoma" w:hAnsi="Tahoma" w:cs="Tahoma"/>
          <w:sz w:val="20"/>
          <w:szCs w:val="20"/>
        </w:rPr>
        <w:t>лицензий</w:t>
      </w:r>
      <w:bookmarkStart w:id="0" w:name="_GoBack"/>
      <w:bookmarkEnd w:id="0"/>
      <w:r w:rsidR="00EB29C9" w:rsidRPr="00643C24">
        <w:rPr>
          <w:rFonts w:ascii="Tahoma" w:hAnsi="Tahoma" w:cs="Tahoma"/>
          <w:sz w:val="20"/>
          <w:szCs w:val="20"/>
        </w:rPr>
        <w:t xml:space="preserve"> на обновление антивирусного программного обеспечения Лаборатории Касперского</w:t>
      </w:r>
      <w:r w:rsidR="00BE6825" w:rsidRPr="00643C24">
        <w:rPr>
          <w:rFonts w:ascii="Tahoma" w:hAnsi="Tahoma" w:cs="Tahoma"/>
          <w:sz w:val="20"/>
          <w:szCs w:val="20"/>
        </w:rPr>
        <w:t xml:space="preserve"> </w:t>
      </w:r>
      <w:r w:rsidRPr="00643C24">
        <w:rPr>
          <w:rFonts w:ascii="Tahoma" w:hAnsi="Tahoma" w:cs="Tahoma"/>
          <w:bCs/>
          <w:color w:val="000000"/>
          <w:sz w:val="20"/>
          <w:szCs w:val="20"/>
        </w:rPr>
        <w:t xml:space="preserve">с </w:t>
      </w:r>
      <w:r w:rsidR="00CE05A9" w:rsidRPr="00643C24">
        <w:rPr>
          <w:rFonts w:ascii="Tahoma" w:hAnsi="Tahoma" w:cs="Tahoma"/>
          <w:bCs/>
          <w:color w:val="000000"/>
          <w:sz w:val="20"/>
          <w:szCs w:val="20"/>
        </w:rPr>
        <w:t>ООО «</w:t>
      </w:r>
      <w:r w:rsidR="00152868" w:rsidRPr="00643C24">
        <w:rPr>
          <w:rFonts w:ascii="Tahoma" w:hAnsi="Tahoma" w:cs="Tahoma"/>
          <w:sz w:val="20"/>
          <w:szCs w:val="20"/>
          <w:lang w:eastAsia="ru-RU"/>
        </w:rPr>
        <w:t>Технософт</w:t>
      </w:r>
      <w:r w:rsidR="00CE05A9" w:rsidRPr="00643C24">
        <w:rPr>
          <w:rFonts w:ascii="Tahoma" w:hAnsi="Tahoma" w:cs="Tahoma"/>
          <w:bCs/>
          <w:color w:val="000000"/>
          <w:sz w:val="20"/>
          <w:szCs w:val="20"/>
        </w:rPr>
        <w:t>»</w:t>
      </w:r>
      <w:r w:rsidR="00643C24" w:rsidRPr="00643C24">
        <w:rPr>
          <w:rFonts w:ascii="Tahoma" w:hAnsi="Tahoma" w:cs="Tahoma"/>
          <w:sz w:val="20"/>
          <w:szCs w:val="20"/>
        </w:rPr>
        <w:t xml:space="preserve"> на следующих условиях:</w:t>
      </w:r>
    </w:p>
    <w:p w:rsidR="00643C24" w:rsidRPr="00643C24" w:rsidRDefault="00643C24" w:rsidP="008174F6">
      <w:pPr>
        <w:pStyle w:val="a9"/>
        <w:numPr>
          <w:ilvl w:val="0"/>
          <w:numId w:val="11"/>
        </w:numPr>
        <w:spacing w:after="0" w:line="240" w:lineRule="auto"/>
        <w:ind w:left="0" w:right="-144" w:firstLine="85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643C24">
        <w:rPr>
          <w:rFonts w:ascii="Tahoma" w:eastAsia="Times New Roman" w:hAnsi="Tahoma" w:cs="Tahoma"/>
          <w:sz w:val="20"/>
          <w:szCs w:val="20"/>
          <w:lang w:eastAsia="ru-RU"/>
        </w:rPr>
        <w:t xml:space="preserve">Предельная стоимость договора </w:t>
      </w:r>
      <w:r w:rsidRPr="00C67595">
        <w:rPr>
          <w:rFonts w:ascii="Tahoma" w:eastAsia="Times New Roman" w:hAnsi="Tahoma" w:cs="Tahoma"/>
          <w:sz w:val="20"/>
          <w:szCs w:val="20"/>
          <w:lang w:eastAsia="ru-RU"/>
        </w:rPr>
        <w:t xml:space="preserve">составляет – </w:t>
      </w:r>
      <w:r w:rsidR="00C67595" w:rsidRPr="00C67595">
        <w:rPr>
          <w:rFonts w:ascii="Tahoma" w:hAnsi="Tahoma" w:cs="Tahoma"/>
          <w:color w:val="000000"/>
          <w:sz w:val="20"/>
          <w:szCs w:val="20"/>
        </w:rPr>
        <w:t>256 340,00</w:t>
      </w:r>
      <w:r w:rsidRPr="00C67595">
        <w:rPr>
          <w:rFonts w:ascii="Tahoma" w:eastAsia="Times New Roman" w:hAnsi="Tahoma" w:cs="Tahoma"/>
          <w:sz w:val="20"/>
          <w:szCs w:val="20"/>
          <w:lang w:eastAsia="ru-RU"/>
        </w:rPr>
        <w:t xml:space="preserve"> руб. без учета НДС.</w:t>
      </w:r>
    </w:p>
    <w:p w:rsidR="00643C24" w:rsidRPr="000F66DF" w:rsidRDefault="00643C24" w:rsidP="008174F6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144" w:firstLine="851"/>
        <w:jc w:val="both"/>
        <w:rPr>
          <w:rFonts w:ascii="Tahoma" w:hAnsi="Tahoma" w:cs="Tahoma"/>
          <w:sz w:val="20"/>
          <w:szCs w:val="20"/>
        </w:rPr>
      </w:pPr>
      <w:r w:rsidRPr="000F66DF">
        <w:rPr>
          <w:rFonts w:ascii="Tahoma" w:eastAsia="Times New Roman" w:hAnsi="Tahoma" w:cs="Tahoma"/>
          <w:sz w:val="20"/>
          <w:szCs w:val="20"/>
          <w:lang w:eastAsia="ru-RU"/>
        </w:rPr>
        <w:t xml:space="preserve">Срок оказания услуг </w:t>
      </w:r>
      <w:r w:rsidR="000F66DF"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0F66DF" w:rsidRPr="000F66DF">
        <w:rPr>
          <w:rFonts w:ascii="Tahoma" w:hAnsi="Tahoma" w:cs="Tahoma"/>
          <w:bCs/>
          <w:sz w:val="20"/>
          <w:szCs w:val="20"/>
        </w:rPr>
        <w:t>1 квартал 2019 года</w:t>
      </w:r>
    </w:p>
    <w:p w:rsidR="00231C17" w:rsidRPr="00643C24" w:rsidRDefault="00231C17" w:rsidP="008174F6">
      <w:pPr>
        <w:pStyle w:val="af2"/>
        <w:tabs>
          <w:tab w:val="left" w:pos="851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2A3900" w:rsidRPr="00643C24" w:rsidRDefault="002A3900" w:rsidP="008174F6">
      <w:p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643C24" w:rsidRPr="00643C24" w:rsidRDefault="00E83CEC" w:rsidP="008174F6">
      <w:pPr>
        <w:tabs>
          <w:tab w:val="left" w:pos="-1350"/>
          <w:tab w:val="left" w:pos="567"/>
          <w:tab w:val="left" w:pos="720"/>
          <w:tab w:val="num" w:pos="1985"/>
        </w:tabs>
        <w:spacing w:after="0" w:line="240" w:lineRule="auto"/>
        <w:contextualSpacing/>
        <w:jc w:val="both"/>
        <w:rPr>
          <w:rFonts w:ascii="Tahoma" w:eastAsia="Times New Roman" w:hAnsi="Tahoma" w:cs="Times New Roman"/>
          <w:sz w:val="20"/>
          <w:szCs w:val="20"/>
          <w:lang w:eastAsia="ru-RU"/>
        </w:rPr>
      </w:pPr>
      <w:r w:rsidRPr="00643C24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Приложения: </w:t>
      </w:r>
      <w:r w:rsidR="00643C24" w:rsidRPr="00643C24">
        <w:rPr>
          <w:rFonts w:ascii="Tahoma" w:eastAsia="Times New Roman" w:hAnsi="Tahoma" w:cs="Tahoma"/>
          <w:b/>
          <w:sz w:val="20"/>
          <w:szCs w:val="20"/>
          <w:lang w:eastAsia="ru-RU"/>
        </w:rPr>
        <w:tab/>
      </w:r>
      <w:r w:rsidR="00643C24" w:rsidRPr="00643C24">
        <w:rPr>
          <w:rFonts w:ascii="Tahoma" w:eastAsia="Times New Roman" w:hAnsi="Tahoma" w:cs="Times New Roman"/>
          <w:sz w:val="20"/>
          <w:szCs w:val="20"/>
          <w:lang w:eastAsia="ru-RU"/>
        </w:rPr>
        <w:t>1. Конкурентный лист;</w:t>
      </w:r>
    </w:p>
    <w:p w:rsidR="00643C24" w:rsidRPr="00643C24" w:rsidRDefault="00643C24" w:rsidP="008174F6">
      <w:pPr>
        <w:pStyle w:val="a9"/>
        <w:numPr>
          <w:ilvl w:val="0"/>
          <w:numId w:val="12"/>
        </w:numPr>
        <w:tabs>
          <w:tab w:val="left" w:pos="-1350"/>
          <w:tab w:val="left" w:pos="720"/>
          <w:tab w:val="left" w:pos="1134"/>
          <w:tab w:val="left" w:pos="2268"/>
        </w:tabs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ru-RU"/>
        </w:rPr>
      </w:pPr>
      <w:r w:rsidRPr="00643C24">
        <w:rPr>
          <w:rFonts w:ascii="Tahoma" w:eastAsia="Times New Roman" w:hAnsi="Tahoma" w:cs="Times New Roman"/>
          <w:sz w:val="20"/>
          <w:szCs w:val="20"/>
          <w:lang w:eastAsia="ru-RU"/>
        </w:rPr>
        <w:t>Коммерческие предложения участников;</w:t>
      </w:r>
    </w:p>
    <w:p w:rsidR="00103685" w:rsidRPr="00643C24" w:rsidRDefault="00643C24" w:rsidP="008174F6">
      <w:pPr>
        <w:pStyle w:val="a9"/>
        <w:numPr>
          <w:ilvl w:val="0"/>
          <w:numId w:val="12"/>
        </w:numPr>
        <w:tabs>
          <w:tab w:val="left" w:pos="-1350"/>
          <w:tab w:val="left" w:pos="567"/>
          <w:tab w:val="left" w:pos="720"/>
          <w:tab w:val="num" w:pos="1985"/>
          <w:tab w:val="left" w:pos="2268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643C24">
        <w:rPr>
          <w:rFonts w:ascii="Tahoma" w:eastAsia="Times New Roman" w:hAnsi="Tahoma" w:cs="Times New Roman"/>
          <w:sz w:val="20"/>
          <w:szCs w:val="20"/>
          <w:lang w:eastAsia="ru-RU"/>
        </w:rPr>
        <w:t>Заключение УЭБиР.</w:t>
      </w:r>
    </w:p>
    <w:p w:rsidR="001C5E12" w:rsidRPr="00643C24" w:rsidRDefault="001C5E12" w:rsidP="008174F6">
      <w:pPr>
        <w:tabs>
          <w:tab w:val="left" w:pos="-1350"/>
          <w:tab w:val="left" w:pos="567"/>
          <w:tab w:val="left" w:pos="720"/>
          <w:tab w:val="left" w:pos="2268"/>
        </w:tabs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643C24" w:rsidRPr="00643C24" w:rsidRDefault="00643C24" w:rsidP="008174F6">
      <w:pPr>
        <w:tabs>
          <w:tab w:val="left" w:pos="-1350"/>
          <w:tab w:val="left" w:pos="567"/>
          <w:tab w:val="left" w:pos="720"/>
          <w:tab w:val="left" w:pos="2268"/>
        </w:tabs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1A7D15" w:rsidRPr="008174F6" w:rsidRDefault="001A7D15" w:rsidP="008174F6">
      <w:p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A3900" w:rsidRPr="00643C24" w:rsidRDefault="009827B4" w:rsidP="008174F6">
      <w:pPr>
        <w:spacing w:after="0" w:line="240" w:lineRule="auto"/>
        <w:ind w:right="-144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Главный специалист ПТУ</w:t>
      </w:r>
      <w:r w:rsidR="00643C24">
        <w:rPr>
          <w:rFonts w:ascii="Tahoma" w:eastAsia="Times New Roman" w:hAnsi="Tahoma" w:cs="Tahoma"/>
          <w:b/>
          <w:sz w:val="20"/>
          <w:szCs w:val="20"/>
          <w:lang w:eastAsia="ru-RU"/>
        </w:rPr>
        <w:tab/>
      </w:r>
      <w:r w:rsidR="00643C24">
        <w:rPr>
          <w:rFonts w:ascii="Tahoma" w:eastAsia="Times New Roman" w:hAnsi="Tahoma" w:cs="Tahoma"/>
          <w:b/>
          <w:sz w:val="20"/>
          <w:szCs w:val="20"/>
          <w:lang w:eastAsia="ru-RU"/>
        </w:rPr>
        <w:tab/>
      </w:r>
      <w:r w:rsidR="006E2AB0" w:rsidRPr="00643C24">
        <w:rPr>
          <w:rFonts w:ascii="Tahoma" w:eastAsia="Times New Roman" w:hAnsi="Tahoma" w:cs="Tahoma"/>
          <w:b/>
          <w:sz w:val="20"/>
          <w:szCs w:val="20"/>
          <w:lang w:eastAsia="ru-RU"/>
        </w:rPr>
        <w:t>_________________________</w:t>
      </w:r>
      <w:r w:rsidR="00643C24">
        <w:rPr>
          <w:rFonts w:ascii="Tahoma" w:eastAsia="Times New Roman" w:hAnsi="Tahoma" w:cs="Tahoma"/>
          <w:b/>
          <w:sz w:val="20"/>
          <w:szCs w:val="20"/>
          <w:lang w:eastAsia="ru-RU"/>
        </w:rPr>
        <w:tab/>
        <w:t xml:space="preserve">     </w:t>
      </w:r>
      <w:r w:rsidR="000F66DF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 </w:t>
      </w:r>
      <w:r w:rsidR="00643C24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   </w:t>
      </w:r>
      <w:r w:rsidR="001A7D15" w:rsidRPr="00643C24">
        <w:rPr>
          <w:rFonts w:ascii="Tahoma" w:eastAsia="Times New Roman" w:hAnsi="Tahoma" w:cs="Tahoma"/>
          <w:b/>
          <w:sz w:val="20"/>
          <w:szCs w:val="20"/>
          <w:lang w:eastAsia="ru-RU"/>
        </w:rPr>
        <w:t>Гращенко Ю</w:t>
      </w:r>
      <w:r w:rsidR="002262F5" w:rsidRPr="00643C24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="001A7D15" w:rsidRPr="00643C24">
        <w:rPr>
          <w:rFonts w:ascii="Tahoma" w:eastAsia="Times New Roman" w:hAnsi="Tahoma" w:cs="Tahoma"/>
          <w:b/>
          <w:sz w:val="20"/>
          <w:szCs w:val="20"/>
          <w:lang w:eastAsia="ru-RU"/>
        </w:rPr>
        <w:t>Н</w:t>
      </w:r>
      <w:r w:rsidR="002262F5" w:rsidRPr="00643C24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</w:p>
    <w:sectPr w:rsidR="002A3900" w:rsidRPr="00643C24" w:rsidSect="00137D45">
      <w:pgSz w:w="11906" w:h="16838"/>
      <w:pgMar w:top="1134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612" w:rsidRDefault="001A3612" w:rsidP="00A348CF">
      <w:pPr>
        <w:spacing w:after="0" w:line="240" w:lineRule="auto"/>
      </w:pPr>
      <w:r>
        <w:separator/>
      </w:r>
    </w:p>
  </w:endnote>
  <w:endnote w:type="continuationSeparator" w:id="0">
    <w:p w:rsidR="001A3612" w:rsidRDefault="001A3612" w:rsidP="00A3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612" w:rsidRDefault="001A3612" w:rsidP="00A348CF">
      <w:pPr>
        <w:spacing w:after="0" w:line="240" w:lineRule="auto"/>
      </w:pPr>
      <w:r>
        <w:separator/>
      </w:r>
    </w:p>
  </w:footnote>
  <w:footnote w:type="continuationSeparator" w:id="0">
    <w:p w:rsidR="001A3612" w:rsidRDefault="001A3612" w:rsidP="00A3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B7A98"/>
    <w:multiLevelType w:val="hybridMultilevel"/>
    <w:tmpl w:val="FB9AC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C73FDB"/>
    <w:multiLevelType w:val="hybridMultilevel"/>
    <w:tmpl w:val="D3D8A620"/>
    <w:lvl w:ilvl="0" w:tplc="40E02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6A6184"/>
    <w:multiLevelType w:val="hybridMultilevel"/>
    <w:tmpl w:val="9A0433E6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>
    <w:nsid w:val="2BF5164C"/>
    <w:multiLevelType w:val="multilevel"/>
    <w:tmpl w:val="7D303FD6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firstLine="567"/>
      </w:pPr>
      <w:rPr>
        <w:rFonts w:cs="Times New Roman" w:hint="default"/>
        <w:b w:val="0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122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0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4">
    <w:nsid w:val="41907B52"/>
    <w:multiLevelType w:val="hybridMultilevel"/>
    <w:tmpl w:val="7B70D722"/>
    <w:lvl w:ilvl="0" w:tplc="D99E0238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B3B54A4"/>
    <w:multiLevelType w:val="hybridMultilevel"/>
    <w:tmpl w:val="A1B879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5014340"/>
    <w:multiLevelType w:val="hybridMultilevel"/>
    <w:tmpl w:val="5D90B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94543"/>
    <w:multiLevelType w:val="hybridMultilevel"/>
    <w:tmpl w:val="91A28F22"/>
    <w:lvl w:ilvl="0" w:tplc="7858422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86D99"/>
    <w:multiLevelType w:val="hybridMultilevel"/>
    <w:tmpl w:val="6D9A074C"/>
    <w:lvl w:ilvl="0" w:tplc="AF12EA1C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200062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CB4F920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6C651D30"/>
    <w:multiLevelType w:val="hybridMultilevel"/>
    <w:tmpl w:val="AD7C0CFE"/>
    <w:lvl w:ilvl="0" w:tplc="B63809B6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317BAF"/>
    <w:multiLevelType w:val="hybridMultilevel"/>
    <w:tmpl w:val="074E90A0"/>
    <w:lvl w:ilvl="0" w:tplc="03A8A26E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732F1F5A"/>
    <w:multiLevelType w:val="hybridMultilevel"/>
    <w:tmpl w:val="0F64DE6C"/>
    <w:lvl w:ilvl="0" w:tplc="4CB4F92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CF"/>
    <w:rsid w:val="00015AC4"/>
    <w:rsid w:val="00052E7D"/>
    <w:rsid w:val="000568FB"/>
    <w:rsid w:val="000607CF"/>
    <w:rsid w:val="0009624D"/>
    <w:rsid w:val="000B0617"/>
    <w:rsid w:val="000B1236"/>
    <w:rsid w:val="000C5A5F"/>
    <w:rsid w:val="000E501F"/>
    <w:rsid w:val="000E773F"/>
    <w:rsid w:val="000F37B9"/>
    <w:rsid w:val="000F5B79"/>
    <w:rsid w:val="000F66DF"/>
    <w:rsid w:val="00103685"/>
    <w:rsid w:val="00105A06"/>
    <w:rsid w:val="00132109"/>
    <w:rsid w:val="00137056"/>
    <w:rsid w:val="00137D45"/>
    <w:rsid w:val="00141B9C"/>
    <w:rsid w:val="00152868"/>
    <w:rsid w:val="00153B49"/>
    <w:rsid w:val="0016255C"/>
    <w:rsid w:val="00166791"/>
    <w:rsid w:val="00167D57"/>
    <w:rsid w:val="001765D1"/>
    <w:rsid w:val="00194F5D"/>
    <w:rsid w:val="001A3612"/>
    <w:rsid w:val="001A7D15"/>
    <w:rsid w:val="001C5E12"/>
    <w:rsid w:val="002012C0"/>
    <w:rsid w:val="002019A1"/>
    <w:rsid w:val="002262F5"/>
    <w:rsid w:val="00231C17"/>
    <w:rsid w:val="00241C3D"/>
    <w:rsid w:val="00262E40"/>
    <w:rsid w:val="002A3900"/>
    <w:rsid w:val="002B20F5"/>
    <w:rsid w:val="002B3B0B"/>
    <w:rsid w:val="002B56A2"/>
    <w:rsid w:val="002B6110"/>
    <w:rsid w:val="002B6C9C"/>
    <w:rsid w:val="002C53A2"/>
    <w:rsid w:val="002D43D6"/>
    <w:rsid w:val="002D547F"/>
    <w:rsid w:val="002F56FF"/>
    <w:rsid w:val="00342378"/>
    <w:rsid w:val="00364B72"/>
    <w:rsid w:val="003678C1"/>
    <w:rsid w:val="00372394"/>
    <w:rsid w:val="003857CD"/>
    <w:rsid w:val="0039270E"/>
    <w:rsid w:val="003A3E2D"/>
    <w:rsid w:val="003B4F08"/>
    <w:rsid w:val="003C63B6"/>
    <w:rsid w:val="0041597F"/>
    <w:rsid w:val="00420DBE"/>
    <w:rsid w:val="00426380"/>
    <w:rsid w:val="00452A1E"/>
    <w:rsid w:val="004925DF"/>
    <w:rsid w:val="004930BD"/>
    <w:rsid w:val="004D5375"/>
    <w:rsid w:val="00520500"/>
    <w:rsid w:val="005702D4"/>
    <w:rsid w:val="00592297"/>
    <w:rsid w:val="0059621E"/>
    <w:rsid w:val="00597F0A"/>
    <w:rsid w:val="005D702B"/>
    <w:rsid w:val="005E3ECE"/>
    <w:rsid w:val="00616141"/>
    <w:rsid w:val="00643C24"/>
    <w:rsid w:val="00691870"/>
    <w:rsid w:val="006937FD"/>
    <w:rsid w:val="006A347B"/>
    <w:rsid w:val="006D438B"/>
    <w:rsid w:val="006D4BF2"/>
    <w:rsid w:val="006E2AB0"/>
    <w:rsid w:val="006E5B47"/>
    <w:rsid w:val="006E61FB"/>
    <w:rsid w:val="0071625A"/>
    <w:rsid w:val="00717CED"/>
    <w:rsid w:val="00724289"/>
    <w:rsid w:val="0073638F"/>
    <w:rsid w:val="00745291"/>
    <w:rsid w:val="00752E6F"/>
    <w:rsid w:val="00757869"/>
    <w:rsid w:val="00766F9C"/>
    <w:rsid w:val="007A3088"/>
    <w:rsid w:val="007D7287"/>
    <w:rsid w:val="0080303D"/>
    <w:rsid w:val="008174F6"/>
    <w:rsid w:val="008200E8"/>
    <w:rsid w:val="008320F8"/>
    <w:rsid w:val="0087587B"/>
    <w:rsid w:val="00876CFF"/>
    <w:rsid w:val="008D2164"/>
    <w:rsid w:val="008E0A2E"/>
    <w:rsid w:val="008F379A"/>
    <w:rsid w:val="00905EA7"/>
    <w:rsid w:val="00910211"/>
    <w:rsid w:val="00912F06"/>
    <w:rsid w:val="009175B6"/>
    <w:rsid w:val="009320BA"/>
    <w:rsid w:val="009827B4"/>
    <w:rsid w:val="00986B7D"/>
    <w:rsid w:val="009B54BD"/>
    <w:rsid w:val="009B7436"/>
    <w:rsid w:val="009D7D82"/>
    <w:rsid w:val="009F15B0"/>
    <w:rsid w:val="00A348CF"/>
    <w:rsid w:val="00A54611"/>
    <w:rsid w:val="00A6027C"/>
    <w:rsid w:val="00A637D3"/>
    <w:rsid w:val="00A6524B"/>
    <w:rsid w:val="00A7530F"/>
    <w:rsid w:val="00AA1447"/>
    <w:rsid w:val="00AA6D5B"/>
    <w:rsid w:val="00AB4B58"/>
    <w:rsid w:val="00AD2F8B"/>
    <w:rsid w:val="00AF693B"/>
    <w:rsid w:val="00B06AA3"/>
    <w:rsid w:val="00B16E24"/>
    <w:rsid w:val="00B6364F"/>
    <w:rsid w:val="00B703F1"/>
    <w:rsid w:val="00B83763"/>
    <w:rsid w:val="00BC793A"/>
    <w:rsid w:val="00BE3285"/>
    <w:rsid w:val="00BE6825"/>
    <w:rsid w:val="00BE6D18"/>
    <w:rsid w:val="00BF6C3E"/>
    <w:rsid w:val="00C00E95"/>
    <w:rsid w:val="00C34585"/>
    <w:rsid w:val="00C67595"/>
    <w:rsid w:val="00C816FF"/>
    <w:rsid w:val="00C81AF4"/>
    <w:rsid w:val="00C859EB"/>
    <w:rsid w:val="00CA11CF"/>
    <w:rsid w:val="00CE05A9"/>
    <w:rsid w:val="00CF56F2"/>
    <w:rsid w:val="00D42FC6"/>
    <w:rsid w:val="00D515B0"/>
    <w:rsid w:val="00D65A2D"/>
    <w:rsid w:val="00D92D07"/>
    <w:rsid w:val="00DA0556"/>
    <w:rsid w:val="00DA53E0"/>
    <w:rsid w:val="00DA7655"/>
    <w:rsid w:val="00DD68FB"/>
    <w:rsid w:val="00E20B96"/>
    <w:rsid w:val="00E618F2"/>
    <w:rsid w:val="00E62C4F"/>
    <w:rsid w:val="00E75950"/>
    <w:rsid w:val="00E83CEC"/>
    <w:rsid w:val="00E91690"/>
    <w:rsid w:val="00E957C8"/>
    <w:rsid w:val="00EB29C9"/>
    <w:rsid w:val="00ED5788"/>
    <w:rsid w:val="00F67B0E"/>
    <w:rsid w:val="00F77F53"/>
    <w:rsid w:val="00F802C3"/>
    <w:rsid w:val="00FB54F9"/>
    <w:rsid w:val="00FD472F"/>
    <w:rsid w:val="00FE0A2E"/>
    <w:rsid w:val="00FE1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8B799-84F5-438B-8BF2-41E4562A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6F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">
    <w:name w:val="Пункт_5"/>
    <w:basedOn w:val="a0"/>
    <w:uiPriority w:val="99"/>
    <w:rsid w:val="00A348CF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footnote text"/>
    <w:basedOn w:val="a0"/>
    <w:link w:val="a5"/>
    <w:rsid w:val="00A34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1"/>
    <w:link w:val="a4"/>
    <w:rsid w:val="00A348C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rsid w:val="00A348CF"/>
    <w:rPr>
      <w:rFonts w:cs="Times New Roman"/>
      <w:vertAlign w:val="superscript"/>
    </w:rPr>
  </w:style>
  <w:style w:type="paragraph" w:customStyle="1" w:styleId="a">
    <w:name w:val="Буллет"/>
    <w:basedOn w:val="a0"/>
    <w:rsid w:val="00A348CF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0"/>
    <w:link w:val="a8"/>
    <w:unhideWhenUsed/>
    <w:rsid w:val="00DA76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1"/>
    <w:link w:val="a7"/>
    <w:rsid w:val="00DA7655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0"/>
    <w:uiPriority w:val="34"/>
    <w:qFormat/>
    <w:rsid w:val="002A3900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B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B7436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C859EB"/>
    <w:rPr>
      <w:sz w:val="16"/>
      <w:szCs w:val="16"/>
    </w:rPr>
  </w:style>
  <w:style w:type="paragraph" w:styleId="ad">
    <w:name w:val="annotation text"/>
    <w:basedOn w:val="a0"/>
    <w:link w:val="ae"/>
    <w:unhideWhenUsed/>
    <w:rsid w:val="00C85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rsid w:val="00C85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5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859EB"/>
    <w:rPr>
      <w:b/>
      <w:bCs/>
      <w:sz w:val="20"/>
      <w:szCs w:val="20"/>
    </w:rPr>
  </w:style>
  <w:style w:type="character" w:styleId="af1">
    <w:name w:val="Hyperlink"/>
    <w:basedOn w:val="a1"/>
    <w:unhideWhenUsed/>
    <w:rsid w:val="00231C17"/>
    <w:rPr>
      <w:color w:val="0563C1" w:themeColor="hyperlink"/>
      <w:u w:val="single"/>
    </w:rPr>
  </w:style>
  <w:style w:type="paragraph" w:customStyle="1" w:styleId="xl47">
    <w:name w:val="xl47"/>
    <w:basedOn w:val="a0"/>
    <w:uiPriority w:val="99"/>
    <w:rsid w:val="00231C1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2">
    <w:name w:val="No Spacing"/>
    <w:uiPriority w:val="1"/>
    <w:qFormat/>
    <w:rsid w:val="00231C17"/>
    <w:pPr>
      <w:spacing w:after="0" w:line="240" w:lineRule="auto"/>
    </w:pPr>
  </w:style>
  <w:style w:type="paragraph" w:customStyle="1" w:styleId="af3">
    <w:name w:val="!! Колесников"/>
    <w:basedOn w:val="a0"/>
    <w:rsid w:val="00231C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header"/>
    <w:basedOn w:val="a0"/>
    <w:link w:val="af5"/>
    <w:rsid w:val="00EB29C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5">
    <w:name w:val="Верхний колонтитул Знак"/>
    <w:basedOn w:val="a1"/>
    <w:link w:val="af4"/>
    <w:rsid w:val="00EB29C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CEEA5-E7DA-4C23-A1C9-28C31520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Галушкина Анжелика Хважевна</dc:creator>
  <cp:keywords/>
  <dc:description/>
  <cp:lastModifiedBy>Рудник Ульяна Александровна</cp:lastModifiedBy>
  <cp:revision>10</cp:revision>
  <cp:lastPrinted>2018-12-13T05:08:00Z</cp:lastPrinted>
  <dcterms:created xsi:type="dcterms:W3CDTF">2018-12-12T03:03:00Z</dcterms:created>
  <dcterms:modified xsi:type="dcterms:W3CDTF">2018-12-13T05:09:00Z</dcterms:modified>
</cp:coreProperties>
</file>